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8F3" w:rsidRPr="00581B2E" w:rsidRDefault="006178F3" w:rsidP="006178F3">
      <w:pPr>
        <w:pStyle w:val="Heading3"/>
        <w:framePr w:hSpace="0" w:wrap="auto" w:vAnchor="margin" w:hAnchor="text" w:yAlign="inline"/>
        <w:jc w:val="both"/>
        <w:rPr>
          <w:rFonts w:ascii="Calibri" w:hAnsi="Calibri" w:cs="Tahoma"/>
          <w:sz w:val="20"/>
          <w:szCs w:val="20"/>
        </w:rPr>
      </w:pPr>
      <w:r w:rsidRPr="00463A2B">
        <w:rPr>
          <w:rFonts w:ascii="Calibri" w:hAnsi="Calibri" w:cs="Tahoma"/>
          <w:color w:val="E36C0A" w:themeColor="accent6" w:themeShade="BF"/>
          <w:sz w:val="28"/>
          <w:szCs w:val="28"/>
        </w:rPr>
        <w:t>SOUTH COAST MEDICAL SERVICE ABORIGINAL CORPORATION - NOWRA, NSW</w:t>
      </w:r>
    </w:p>
    <w:p w:rsidR="006178F3" w:rsidRPr="00581B2E" w:rsidRDefault="006178F3" w:rsidP="006178F3">
      <w:pPr>
        <w:jc w:val="both"/>
        <w:rPr>
          <w:rFonts w:ascii="Calibri" w:eastAsia="Arial Unicode MS" w:hAnsi="Calibri" w:cs="Tahoma"/>
          <w:sz w:val="20"/>
          <w:lang w:val="en-US"/>
        </w:rPr>
      </w:pPr>
    </w:p>
    <w:p w:rsidR="006178F3" w:rsidRDefault="006178F3" w:rsidP="006178F3">
      <w:pPr>
        <w:autoSpaceDE w:val="0"/>
        <w:autoSpaceDN w:val="0"/>
        <w:adjustRightInd w:val="0"/>
        <w:jc w:val="both"/>
        <w:rPr>
          <w:rFonts w:ascii="Calibri" w:hAnsi="Calibri" w:cs="Tahoma"/>
          <w:iCs w:val="0"/>
          <w:sz w:val="20"/>
          <w:lang w:val="en-US"/>
        </w:rPr>
      </w:pPr>
      <w:r w:rsidRPr="00581B2E">
        <w:rPr>
          <w:rFonts w:ascii="Calibri" w:hAnsi="Calibri" w:cs="Tahoma"/>
          <w:iCs w:val="0"/>
          <w:color w:val="000000"/>
          <w:sz w:val="20"/>
          <w:lang w:val="en-US"/>
        </w:rPr>
        <w:t>South Coast Medical Service Aboriginal Corporation is a “not-for-profit Aboriginal Community Controlled Health Organisation” providing Health and Wellbeing</w:t>
      </w:r>
      <w:r>
        <w:rPr>
          <w:rFonts w:ascii="Calibri" w:hAnsi="Calibri" w:cs="Tahoma"/>
          <w:iCs w:val="0"/>
          <w:color w:val="000000"/>
          <w:sz w:val="20"/>
          <w:lang w:val="en-US"/>
        </w:rPr>
        <w:t xml:space="preserve"> and relevant</w:t>
      </w:r>
      <w:r w:rsidRPr="00581B2E">
        <w:rPr>
          <w:rFonts w:ascii="Calibri" w:hAnsi="Calibri" w:cs="Tahoma"/>
          <w:iCs w:val="0"/>
          <w:color w:val="000000"/>
          <w:sz w:val="20"/>
          <w:lang w:val="en-US"/>
        </w:rPr>
        <w:t xml:space="preserve"> services to the Aboriginal and </w:t>
      </w:r>
      <w:r w:rsidRPr="0079387A">
        <w:rPr>
          <w:rFonts w:ascii="Calibri" w:hAnsi="Calibri" w:cs="Tahoma"/>
          <w:iCs w:val="0"/>
          <w:sz w:val="20"/>
          <w:lang w:val="en-US"/>
        </w:rPr>
        <w:t>Torres Strait Islander people in the Shoalhaven area.</w:t>
      </w:r>
    </w:p>
    <w:p w:rsidR="006178F3" w:rsidRDefault="006178F3" w:rsidP="006178F3">
      <w:pPr>
        <w:autoSpaceDE w:val="0"/>
        <w:autoSpaceDN w:val="0"/>
        <w:adjustRightInd w:val="0"/>
        <w:jc w:val="both"/>
        <w:rPr>
          <w:rFonts w:ascii="Calibri" w:hAnsi="Calibri" w:cs="Tahoma"/>
          <w:iCs w:val="0"/>
          <w:sz w:val="20"/>
          <w:lang w:val="en-US"/>
        </w:rPr>
      </w:pPr>
    </w:p>
    <w:p w:rsidR="006178F3" w:rsidRPr="00817414" w:rsidRDefault="006178F3" w:rsidP="006178F3">
      <w:pPr>
        <w:jc w:val="both"/>
        <w:rPr>
          <w:rFonts w:asciiTheme="minorHAnsi" w:hAnsiTheme="minorHAnsi" w:cstheme="minorHAnsi"/>
          <w:b/>
          <w:sz w:val="24"/>
          <w:szCs w:val="24"/>
        </w:rPr>
      </w:pPr>
      <w:r>
        <w:rPr>
          <w:rFonts w:asciiTheme="minorHAnsi" w:hAnsiTheme="minorHAnsi" w:cstheme="minorHAnsi"/>
          <w:b/>
          <w:color w:val="E36C0A" w:themeColor="accent6" w:themeShade="BF"/>
          <w:sz w:val="24"/>
          <w:szCs w:val="24"/>
        </w:rPr>
        <w:t>REQUIREMENTS FOR ALL VACANCIES</w:t>
      </w:r>
    </w:p>
    <w:p w:rsidR="006178F3" w:rsidRPr="009709FD" w:rsidRDefault="006178F3" w:rsidP="006178F3">
      <w:pPr>
        <w:jc w:val="both"/>
        <w:rPr>
          <w:rFonts w:asciiTheme="minorHAnsi" w:hAnsiTheme="minorHAnsi" w:cstheme="minorHAnsi"/>
          <w:sz w:val="20"/>
          <w:lang w:val="en-US"/>
        </w:rPr>
      </w:pPr>
      <w:r w:rsidRPr="00CE1512">
        <w:rPr>
          <w:rFonts w:asciiTheme="minorHAnsi" w:hAnsiTheme="minorHAnsi" w:cstheme="minorHAnsi"/>
          <w:b/>
          <w:sz w:val="20"/>
          <w:lang w:val="en-US"/>
        </w:rPr>
        <w:t>Applications must address the key competencies (selection criteria</w:t>
      </w:r>
      <w:r>
        <w:rPr>
          <w:rFonts w:asciiTheme="minorHAnsi" w:hAnsiTheme="minorHAnsi" w:cstheme="minorHAnsi"/>
          <w:sz w:val="20"/>
          <w:lang w:val="en-US"/>
        </w:rPr>
        <w:t>)</w:t>
      </w:r>
      <w:r w:rsidRPr="00817414">
        <w:rPr>
          <w:rFonts w:asciiTheme="minorHAnsi" w:hAnsiTheme="minorHAnsi" w:cstheme="minorHAnsi"/>
          <w:sz w:val="20"/>
          <w:lang w:val="en-US"/>
        </w:rPr>
        <w:t xml:space="preserve">:  For </w:t>
      </w:r>
      <w:r w:rsidRPr="009709FD">
        <w:rPr>
          <w:rFonts w:asciiTheme="minorHAnsi" w:hAnsiTheme="minorHAnsi" w:cstheme="minorHAnsi"/>
          <w:sz w:val="20"/>
          <w:lang w:val="en-US"/>
        </w:rPr>
        <w:t>an Information Package containing position description, selection criteria and an employment application, please</w:t>
      </w:r>
      <w:r w:rsidRPr="009709FD">
        <w:rPr>
          <w:rFonts w:asciiTheme="minorHAnsi" w:hAnsiTheme="minorHAnsi" w:cstheme="minorHAnsi"/>
          <w:sz w:val="20"/>
        </w:rPr>
        <w:t xml:space="preserve"> </w:t>
      </w:r>
      <w:r>
        <w:rPr>
          <w:rFonts w:asciiTheme="minorHAnsi" w:hAnsiTheme="minorHAnsi" w:cstheme="minorHAnsi"/>
          <w:sz w:val="20"/>
        </w:rPr>
        <w:t xml:space="preserve">visit </w:t>
      </w:r>
      <w:hyperlink r:id="rId5" w:history="1">
        <w:r w:rsidRPr="009505CE">
          <w:rPr>
            <w:rStyle w:val="Hyperlink"/>
            <w:rFonts w:asciiTheme="minorHAnsi" w:hAnsiTheme="minorHAnsi" w:cstheme="minorHAnsi"/>
            <w:sz w:val="20"/>
          </w:rPr>
          <w:t>www.southcoastams.org.au</w:t>
        </w:r>
      </w:hyperlink>
      <w:r>
        <w:rPr>
          <w:rFonts w:asciiTheme="minorHAnsi" w:hAnsiTheme="minorHAnsi" w:cstheme="minorHAnsi"/>
          <w:sz w:val="20"/>
        </w:rPr>
        <w:t xml:space="preserve"> or </w:t>
      </w:r>
      <w:r w:rsidRPr="009709FD">
        <w:rPr>
          <w:rFonts w:asciiTheme="minorHAnsi" w:hAnsiTheme="minorHAnsi" w:cstheme="minorHAnsi"/>
          <w:sz w:val="20"/>
        </w:rPr>
        <w:t>contact</w:t>
      </w:r>
      <w:r>
        <w:rPr>
          <w:rFonts w:asciiTheme="minorHAnsi" w:hAnsiTheme="minorHAnsi" w:cstheme="minorHAnsi"/>
          <w:sz w:val="20"/>
        </w:rPr>
        <w:t xml:space="preserve"> Human Resources </w:t>
      </w:r>
      <w:r w:rsidRPr="009709FD">
        <w:rPr>
          <w:rFonts w:asciiTheme="minorHAnsi" w:hAnsiTheme="minorHAnsi" w:cstheme="minorHAnsi"/>
          <w:sz w:val="20"/>
        </w:rPr>
        <w:t xml:space="preserve">on </w:t>
      </w:r>
      <w:hyperlink r:id="rId6" w:history="1">
        <w:r w:rsidRPr="006C010D">
          <w:rPr>
            <w:rStyle w:val="Hyperlink"/>
            <w:rFonts w:asciiTheme="minorHAnsi" w:hAnsiTheme="minorHAnsi" w:cstheme="minorHAnsi"/>
            <w:sz w:val="20"/>
          </w:rPr>
          <w:t>hr@southcoastams.org.au</w:t>
        </w:r>
      </w:hyperlink>
      <w:r>
        <w:rPr>
          <w:rFonts w:asciiTheme="minorHAnsi" w:hAnsiTheme="minorHAnsi" w:cstheme="minorHAnsi"/>
          <w:sz w:val="20"/>
        </w:rPr>
        <w:t xml:space="preserve"> </w:t>
      </w:r>
      <w:r w:rsidRPr="009709FD">
        <w:rPr>
          <w:rFonts w:asciiTheme="minorHAnsi" w:hAnsiTheme="minorHAnsi" w:cstheme="minorHAnsi"/>
          <w:sz w:val="20"/>
        </w:rPr>
        <w:t xml:space="preserve">or </w:t>
      </w:r>
      <w:r w:rsidRPr="009709FD">
        <w:rPr>
          <w:rFonts w:asciiTheme="minorHAnsi" w:hAnsiTheme="minorHAnsi" w:cstheme="minorHAnsi"/>
          <w:sz w:val="20"/>
          <w:lang w:val="en-US"/>
        </w:rPr>
        <w:t>02 4448 020</w:t>
      </w:r>
      <w:r>
        <w:rPr>
          <w:rFonts w:asciiTheme="minorHAnsi" w:hAnsiTheme="minorHAnsi" w:cstheme="minorHAnsi"/>
          <w:sz w:val="20"/>
          <w:lang w:val="en-US"/>
        </w:rPr>
        <w:t>0.</w:t>
      </w:r>
    </w:p>
    <w:p w:rsidR="006178F3" w:rsidRPr="009709FD" w:rsidRDefault="006178F3" w:rsidP="006178F3">
      <w:pPr>
        <w:jc w:val="both"/>
        <w:rPr>
          <w:rFonts w:asciiTheme="minorHAnsi" w:hAnsiTheme="minorHAnsi" w:cstheme="minorHAnsi"/>
          <w:sz w:val="20"/>
          <w:lang w:val="en-US"/>
        </w:rPr>
      </w:pPr>
    </w:p>
    <w:p w:rsidR="006178F3" w:rsidRDefault="006178F3" w:rsidP="006178F3">
      <w:pPr>
        <w:jc w:val="both"/>
        <w:rPr>
          <w:rFonts w:asciiTheme="minorHAnsi" w:hAnsiTheme="minorHAnsi" w:cstheme="minorHAnsi"/>
          <w:sz w:val="20"/>
        </w:rPr>
      </w:pPr>
      <w:r w:rsidRPr="009709FD">
        <w:rPr>
          <w:rFonts w:asciiTheme="minorHAnsi" w:hAnsiTheme="minorHAnsi" w:cstheme="minorHAnsi"/>
          <w:sz w:val="20"/>
        </w:rPr>
        <w:t>Preferred applicants will also be required to undergo a National Police Check and obtain a new paid employee Working with Children Check (as required by the Act) prior to appointment with South Coast Medical Service Aboriginal Corporation.</w:t>
      </w:r>
    </w:p>
    <w:p w:rsidR="006178F3" w:rsidRDefault="006178F3" w:rsidP="006178F3">
      <w:pPr>
        <w:jc w:val="both"/>
        <w:rPr>
          <w:rFonts w:asciiTheme="minorHAnsi" w:hAnsiTheme="minorHAnsi" w:cstheme="minorHAnsi"/>
          <w:sz w:val="20"/>
        </w:rPr>
      </w:pPr>
    </w:p>
    <w:p w:rsidR="006178F3" w:rsidRPr="009714A8" w:rsidRDefault="006178F3" w:rsidP="006178F3">
      <w:pPr>
        <w:jc w:val="both"/>
        <w:rPr>
          <w:rFonts w:ascii="Calibri" w:hAnsi="Calibri" w:cs="Tahoma"/>
          <w:sz w:val="20"/>
        </w:rPr>
      </w:pPr>
      <w:r w:rsidRPr="00022C55">
        <w:rPr>
          <w:rFonts w:ascii="Calibri" w:hAnsi="Calibri" w:cs="Tahoma"/>
          <w:sz w:val="20"/>
        </w:rPr>
        <w:t>Salary will be in accordance with the South Coast Medical Service Aboriginal Corporation Enterprise Agreement 2012 – 2015.</w:t>
      </w:r>
    </w:p>
    <w:p w:rsidR="001A15DA" w:rsidRPr="001A15DA" w:rsidRDefault="001A15DA" w:rsidP="006178F3">
      <w:pPr>
        <w:jc w:val="both"/>
        <w:rPr>
          <w:rFonts w:asciiTheme="minorHAnsi" w:hAnsiTheme="minorHAnsi" w:cstheme="minorHAnsi"/>
          <w:b/>
          <w:color w:val="E36C0A" w:themeColor="accent6" w:themeShade="BF"/>
          <w:sz w:val="22"/>
          <w:szCs w:val="22"/>
        </w:rPr>
      </w:pPr>
    </w:p>
    <w:p w:rsidR="001A15DA" w:rsidRPr="001A15DA" w:rsidRDefault="001A15DA" w:rsidP="001A15DA">
      <w:pPr>
        <w:jc w:val="both"/>
        <w:rPr>
          <w:rFonts w:ascii="Calibri" w:hAnsi="Calibri" w:cs="Tahoma"/>
          <w:b/>
          <w:color w:val="FF0000"/>
          <w:sz w:val="22"/>
          <w:szCs w:val="22"/>
          <w:u w:val="single"/>
        </w:rPr>
      </w:pPr>
      <w:r w:rsidRPr="001A15DA">
        <w:rPr>
          <w:rFonts w:ascii="Calibri" w:hAnsi="Calibri" w:cs="Tahoma"/>
          <w:sz w:val="22"/>
          <w:szCs w:val="22"/>
        </w:rPr>
        <w:t xml:space="preserve">Applicants will need to provide their </w:t>
      </w:r>
      <w:r w:rsidRPr="001A15DA">
        <w:rPr>
          <w:rFonts w:ascii="Calibri" w:hAnsi="Calibri" w:cs="Tahoma"/>
          <w:b/>
          <w:sz w:val="22"/>
          <w:szCs w:val="22"/>
          <w:u w:val="single"/>
        </w:rPr>
        <w:t>one page EOI and Resume</w:t>
      </w:r>
      <w:r w:rsidRPr="001A15DA">
        <w:rPr>
          <w:rFonts w:ascii="Calibri" w:hAnsi="Calibri" w:cs="Tahoma"/>
          <w:sz w:val="22"/>
          <w:szCs w:val="22"/>
        </w:rPr>
        <w:t xml:space="preserve"> to </w:t>
      </w:r>
      <w:hyperlink r:id="rId7" w:history="1">
        <w:r w:rsidRPr="001A15DA">
          <w:rPr>
            <w:rStyle w:val="Hyperlink"/>
            <w:rFonts w:ascii="Calibri" w:hAnsi="Calibri" w:cs="Tahoma"/>
            <w:sz w:val="22"/>
            <w:szCs w:val="22"/>
          </w:rPr>
          <w:t>hr@southcoastams.org.au</w:t>
        </w:r>
      </w:hyperlink>
      <w:r w:rsidRPr="001A15DA">
        <w:rPr>
          <w:rFonts w:ascii="Calibri" w:hAnsi="Calibri" w:cs="Tahoma"/>
          <w:sz w:val="22"/>
          <w:szCs w:val="22"/>
        </w:rPr>
        <w:t xml:space="preserve"> by </w:t>
      </w:r>
      <w:r w:rsidRPr="001A15DA">
        <w:rPr>
          <w:rFonts w:ascii="Calibri" w:hAnsi="Calibri" w:cs="Tahoma"/>
          <w:b/>
          <w:color w:val="FF0000"/>
          <w:sz w:val="22"/>
          <w:szCs w:val="22"/>
          <w:u w:val="single"/>
        </w:rPr>
        <w:t xml:space="preserve">COB </w:t>
      </w:r>
      <w:r w:rsidR="008842E3">
        <w:rPr>
          <w:rFonts w:ascii="Calibri" w:hAnsi="Calibri" w:cs="Tahoma"/>
          <w:b/>
          <w:color w:val="FF0000"/>
          <w:sz w:val="22"/>
          <w:szCs w:val="22"/>
          <w:u w:val="single"/>
        </w:rPr>
        <w:t>6</w:t>
      </w:r>
      <w:r w:rsidR="008842E3" w:rsidRPr="008842E3">
        <w:rPr>
          <w:rFonts w:ascii="Calibri" w:hAnsi="Calibri" w:cs="Tahoma"/>
          <w:b/>
          <w:color w:val="FF0000"/>
          <w:sz w:val="22"/>
          <w:szCs w:val="22"/>
          <w:u w:val="single"/>
          <w:vertAlign w:val="superscript"/>
        </w:rPr>
        <w:t>th</w:t>
      </w:r>
      <w:r w:rsidR="008842E3">
        <w:rPr>
          <w:rFonts w:ascii="Calibri" w:hAnsi="Calibri" w:cs="Tahoma"/>
          <w:b/>
          <w:color w:val="FF0000"/>
          <w:sz w:val="22"/>
          <w:szCs w:val="22"/>
          <w:u w:val="single"/>
        </w:rPr>
        <w:t xml:space="preserve"> April </w:t>
      </w:r>
      <w:r w:rsidRPr="001A15DA">
        <w:rPr>
          <w:rFonts w:ascii="Calibri" w:hAnsi="Calibri" w:cs="Tahoma"/>
          <w:b/>
          <w:color w:val="FF0000"/>
          <w:sz w:val="22"/>
          <w:szCs w:val="22"/>
          <w:u w:val="single"/>
        </w:rPr>
        <w:t>2018</w:t>
      </w:r>
    </w:p>
    <w:p w:rsidR="009D7A01" w:rsidRDefault="008842E3"/>
    <w:p w:rsidR="000E4067" w:rsidRDefault="002F3F50" w:rsidP="004766BF">
      <w:pPr>
        <w:rPr>
          <w:rFonts w:ascii="Calibri" w:hAnsi="Calibri" w:cs="Tahoma"/>
          <w:b/>
          <w:color w:val="E36C0A" w:themeColor="accent6" w:themeShade="BF"/>
          <w:sz w:val="24"/>
          <w:szCs w:val="24"/>
        </w:rPr>
      </w:pPr>
      <w:r>
        <w:rPr>
          <w:rFonts w:ascii="Calibri" w:hAnsi="Calibri" w:cs="Tahoma"/>
          <w:b/>
          <w:color w:val="E36C0A" w:themeColor="accent6" w:themeShade="BF"/>
          <w:sz w:val="24"/>
          <w:szCs w:val="24"/>
        </w:rPr>
        <w:t>Child Therapist</w:t>
      </w:r>
      <w:r w:rsidR="00100598">
        <w:rPr>
          <w:rFonts w:ascii="Calibri" w:hAnsi="Calibri" w:cs="Tahoma"/>
          <w:b/>
          <w:color w:val="E36C0A" w:themeColor="accent6" w:themeShade="BF"/>
          <w:sz w:val="24"/>
          <w:szCs w:val="24"/>
        </w:rPr>
        <w:t xml:space="preserve"> -</w:t>
      </w:r>
      <w:r w:rsidR="004766BF">
        <w:rPr>
          <w:rFonts w:ascii="Calibri" w:hAnsi="Calibri" w:cs="Tahoma"/>
          <w:b/>
          <w:color w:val="E36C0A" w:themeColor="accent6" w:themeShade="BF"/>
          <w:sz w:val="24"/>
          <w:szCs w:val="24"/>
        </w:rPr>
        <w:t xml:space="preserve"> </w:t>
      </w:r>
      <w:r w:rsidR="00843EF3">
        <w:rPr>
          <w:rFonts w:ascii="Calibri" w:hAnsi="Calibri" w:cs="Tahoma"/>
          <w:b/>
          <w:color w:val="E36C0A" w:themeColor="accent6" w:themeShade="BF"/>
          <w:sz w:val="24"/>
          <w:szCs w:val="24"/>
        </w:rPr>
        <w:t>Full</w:t>
      </w:r>
      <w:r w:rsidR="00610022">
        <w:rPr>
          <w:rFonts w:ascii="Calibri" w:hAnsi="Calibri" w:cs="Tahoma"/>
          <w:b/>
          <w:color w:val="E36C0A" w:themeColor="accent6" w:themeShade="BF"/>
          <w:sz w:val="24"/>
          <w:szCs w:val="24"/>
        </w:rPr>
        <w:t>-Time</w:t>
      </w:r>
      <w:r w:rsidR="004766BF">
        <w:rPr>
          <w:rFonts w:ascii="Calibri" w:hAnsi="Calibri" w:cs="Tahoma"/>
          <w:b/>
          <w:color w:val="E36C0A" w:themeColor="accent6" w:themeShade="BF"/>
          <w:sz w:val="24"/>
          <w:szCs w:val="24"/>
        </w:rPr>
        <w:t xml:space="preserve">, </w:t>
      </w:r>
      <w:r>
        <w:rPr>
          <w:rFonts w:ascii="Calibri" w:hAnsi="Calibri" w:cs="Tahoma"/>
          <w:b/>
          <w:color w:val="E36C0A" w:themeColor="accent6" w:themeShade="BF"/>
          <w:sz w:val="24"/>
          <w:szCs w:val="24"/>
        </w:rPr>
        <w:t>Fixed Term – 6</w:t>
      </w:r>
      <w:r w:rsidR="001A15DA">
        <w:rPr>
          <w:rFonts w:ascii="Calibri" w:hAnsi="Calibri" w:cs="Tahoma"/>
          <w:b/>
          <w:color w:val="E36C0A" w:themeColor="accent6" w:themeShade="BF"/>
          <w:sz w:val="24"/>
          <w:szCs w:val="24"/>
        </w:rPr>
        <w:t xml:space="preserve"> Months </w:t>
      </w:r>
    </w:p>
    <w:p w:rsidR="002F3F50" w:rsidRDefault="002F3F50" w:rsidP="008842E3">
      <w:pPr>
        <w:pStyle w:val="NormalWeb"/>
        <w:framePr w:w="10276" w:h="8341" w:hRule="exact" w:hSpace="180" w:wrap="around" w:vAnchor="text" w:hAnchor="page" w:x="736" w:y="222"/>
        <w:spacing w:before="2" w:after="2"/>
        <w:rPr>
          <w:rFonts w:asciiTheme="minorHAnsi" w:hAnsiTheme="minorHAnsi"/>
          <w:sz w:val="21"/>
          <w:szCs w:val="21"/>
        </w:rPr>
      </w:pPr>
      <w:r w:rsidRPr="002F3F50">
        <w:rPr>
          <w:rFonts w:asciiTheme="minorHAnsi" w:hAnsiTheme="minorHAnsi"/>
          <w:sz w:val="21"/>
          <w:szCs w:val="21"/>
        </w:rPr>
        <w:t>The primary purpose of the position is to provide counselling to Aboriginal children and their families as part of the Little Black Duck Program. The program, through the provision of counselling mentoring and advocacy, aims to work within two local primary schools to build resilience, empowerment and overall increase the wellbeing of Aboriginal children and their families.</w:t>
      </w:r>
    </w:p>
    <w:p w:rsidR="002F3F50" w:rsidRPr="002F3F50" w:rsidRDefault="002F3F50" w:rsidP="008842E3">
      <w:pPr>
        <w:pStyle w:val="NormalWeb"/>
        <w:framePr w:w="10276" w:h="8341" w:hRule="exact" w:hSpace="180" w:wrap="around" w:vAnchor="text" w:hAnchor="page" w:x="736" w:y="222"/>
        <w:spacing w:before="2" w:after="2"/>
        <w:rPr>
          <w:rFonts w:asciiTheme="minorHAnsi" w:hAnsiTheme="minorHAnsi"/>
          <w:sz w:val="21"/>
          <w:szCs w:val="21"/>
        </w:rPr>
      </w:pPr>
    </w:p>
    <w:p w:rsidR="002F3F50" w:rsidRPr="002F3F50" w:rsidRDefault="002F3F50" w:rsidP="008842E3">
      <w:pPr>
        <w:pStyle w:val="NormalWeb"/>
        <w:framePr w:w="10276" w:h="8341" w:hRule="exact" w:hSpace="180" w:wrap="around" w:vAnchor="text" w:hAnchor="page" w:x="736" w:y="222"/>
        <w:spacing w:before="2" w:after="2"/>
        <w:rPr>
          <w:rFonts w:asciiTheme="minorHAnsi" w:hAnsiTheme="minorHAnsi"/>
          <w:sz w:val="21"/>
          <w:szCs w:val="21"/>
        </w:rPr>
      </w:pPr>
      <w:r w:rsidRPr="002F3F50">
        <w:rPr>
          <w:rFonts w:asciiTheme="minorHAnsi" w:hAnsiTheme="minorHAnsi"/>
          <w:sz w:val="21"/>
          <w:szCs w:val="21"/>
        </w:rPr>
        <w:t xml:space="preserve">Working alongside the Project Officer and Aboriginal Mentor, the Child Therapist will provide counselling, art therapy, family therapy and mediation to children and their families. </w:t>
      </w:r>
    </w:p>
    <w:p w:rsidR="00100598" w:rsidRPr="00100598" w:rsidRDefault="00100598" w:rsidP="008842E3">
      <w:pPr>
        <w:pStyle w:val="NormalWeb"/>
        <w:framePr w:w="10276" w:h="8341" w:hRule="exact" w:hSpace="180" w:wrap="around" w:vAnchor="text" w:hAnchor="page" w:x="736" w:y="222"/>
        <w:spacing w:before="2" w:after="2"/>
        <w:rPr>
          <w:rFonts w:asciiTheme="minorHAnsi" w:hAnsiTheme="minorHAnsi" w:cs="Arial"/>
          <w:iCs/>
          <w:lang w:val="en"/>
        </w:rPr>
      </w:pPr>
    </w:p>
    <w:p w:rsidR="00843EF3" w:rsidRPr="001A15DA" w:rsidRDefault="00843EF3" w:rsidP="008842E3">
      <w:pPr>
        <w:framePr w:w="10276" w:h="8341" w:hRule="exact" w:hSpace="180" w:wrap="around" w:vAnchor="text" w:hAnchor="page" w:x="736" w:y="222"/>
        <w:rPr>
          <w:rFonts w:asciiTheme="minorHAnsi" w:hAnsiTheme="minorHAnsi" w:cstheme="minorHAnsi"/>
          <w:sz w:val="22"/>
          <w:szCs w:val="22"/>
          <w:lang w:val="en-US"/>
        </w:rPr>
      </w:pPr>
      <w:r w:rsidRPr="001A15DA">
        <w:rPr>
          <w:rFonts w:asciiTheme="minorHAnsi" w:hAnsiTheme="minorHAnsi" w:cstheme="minorHAnsi"/>
          <w:b/>
          <w:color w:val="E36C0A" w:themeColor="accent6" w:themeShade="BF"/>
          <w:sz w:val="22"/>
          <w:szCs w:val="22"/>
        </w:rPr>
        <w:t>KEY COMPETENCIES</w:t>
      </w:r>
    </w:p>
    <w:p w:rsidR="00843EF3" w:rsidRPr="001A15DA" w:rsidRDefault="00843EF3" w:rsidP="008842E3">
      <w:pPr>
        <w:framePr w:w="10276" w:h="8341" w:hRule="exact" w:hSpace="180" w:wrap="around" w:vAnchor="text" w:hAnchor="page" w:x="736" w:y="222"/>
        <w:rPr>
          <w:rFonts w:asciiTheme="minorHAnsi" w:hAnsiTheme="minorHAnsi" w:cstheme="minorHAnsi"/>
          <w:b/>
          <w:sz w:val="22"/>
          <w:szCs w:val="22"/>
        </w:rPr>
      </w:pPr>
      <w:r w:rsidRPr="001A15DA">
        <w:rPr>
          <w:rFonts w:asciiTheme="minorHAnsi" w:hAnsiTheme="minorHAnsi" w:cstheme="minorHAnsi"/>
          <w:b/>
          <w:sz w:val="22"/>
          <w:szCs w:val="22"/>
        </w:rPr>
        <w:t>ESSENTIAL - Knowledge, skills and experience</w:t>
      </w:r>
    </w:p>
    <w:p w:rsidR="00843EF3" w:rsidRPr="001A15DA" w:rsidRDefault="00843EF3" w:rsidP="008842E3">
      <w:pPr>
        <w:framePr w:w="10276" w:h="8341" w:hRule="exact" w:hSpace="180" w:wrap="around" w:vAnchor="text" w:hAnchor="page" w:x="736" w:y="222"/>
        <w:rPr>
          <w:rFonts w:asciiTheme="minorHAnsi" w:hAnsiTheme="minorHAnsi" w:cstheme="minorHAnsi"/>
          <w:b/>
          <w:sz w:val="22"/>
          <w:szCs w:val="22"/>
        </w:rPr>
      </w:pPr>
    </w:p>
    <w:p w:rsidR="00843EF3" w:rsidRPr="001A15DA" w:rsidRDefault="00843EF3" w:rsidP="008842E3">
      <w:pPr>
        <w:framePr w:w="10276" w:h="8341" w:hRule="exact" w:hSpace="180" w:wrap="around" w:vAnchor="text" w:hAnchor="page" w:x="736" w:y="222"/>
        <w:rPr>
          <w:rFonts w:asciiTheme="minorHAnsi" w:hAnsiTheme="minorHAnsi" w:cstheme="minorHAnsi"/>
          <w:b/>
          <w:sz w:val="22"/>
          <w:szCs w:val="22"/>
        </w:rPr>
      </w:pPr>
      <w:r w:rsidRPr="001A15DA">
        <w:rPr>
          <w:rFonts w:asciiTheme="minorHAnsi" w:hAnsiTheme="minorHAnsi" w:cstheme="minorHAnsi"/>
          <w:b/>
          <w:sz w:val="22"/>
          <w:szCs w:val="22"/>
        </w:rPr>
        <w:t>SELECTION CRITERIA:</w:t>
      </w:r>
    </w:p>
    <w:p w:rsidR="00100598" w:rsidRPr="00100598" w:rsidRDefault="00100598" w:rsidP="008842E3">
      <w:pPr>
        <w:pStyle w:val="ListParagraph"/>
        <w:framePr w:w="10276" w:h="8341" w:hRule="exact" w:hSpace="180" w:wrap="around" w:vAnchor="text" w:hAnchor="page" w:x="736" w:y="222"/>
        <w:spacing w:line="276" w:lineRule="auto"/>
        <w:rPr>
          <w:rFonts w:asciiTheme="minorHAnsi" w:hAnsiTheme="minorHAnsi"/>
          <w:sz w:val="20"/>
        </w:rPr>
      </w:pPr>
    </w:p>
    <w:p w:rsidR="002F3F50" w:rsidRPr="002F3F50" w:rsidRDefault="002F3F50" w:rsidP="008842E3">
      <w:pPr>
        <w:pStyle w:val="ListParagraph"/>
        <w:framePr w:w="10276" w:h="8341" w:hRule="exact" w:hSpace="180" w:wrap="around" w:vAnchor="text" w:hAnchor="page" w:x="736" w:y="222"/>
        <w:numPr>
          <w:ilvl w:val="0"/>
          <w:numId w:val="15"/>
        </w:numPr>
        <w:rPr>
          <w:rFonts w:asciiTheme="minorHAnsi" w:hAnsiTheme="minorHAnsi"/>
          <w:sz w:val="21"/>
          <w:szCs w:val="21"/>
        </w:rPr>
      </w:pPr>
      <w:r w:rsidRPr="002F3F50">
        <w:rPr>
          <w:rFonts w:asciiTheme="minorHAnsi" w:hAnsiTheme="minorHAnsi"/>
          <w:sz w:val="21"/>
          <w:szCs w:val="21"/>
        </w:rPr>
        <w:t xml:space="preserve">Excellent knowledge and understanding of the health and wellbeing issues affecting Aboriginal/ Torres Strait Islander communities and have experience working with Aboriginal and Torres Strait Islander individuals, families and communities. </w:t>
      </w:r>
    </w:p>
    <w:p w:rsidR="002F3F50" w:rsidRPr="002F3F50" w:rsidRDefault="002F3F50" w:rsidP="008842E3">
      <w:pPr>
        <w:pStyle w:val="ListParagraph"/>
        <w:framePr w:w="10276" w:h="8341" w:hRule="exact" w:hSpace="180" w:wrap="around" w:vAnchor="text" w:hAnchor="page" w:x="736" w:y="222"/>
        <w:numPr>
          <w:ilvl w:val="0"/>
          <w:numId w:val="15"/>
        </w:numPr>
        <w:rPr>
          <w:rFonts w:asciiTheme="minorHAnsi" w:hAnsiTheme="minorHAnsi"/>
          <w:sz w:val="21"/>
          <w:szCs w:val="21"/>
        </w:rPr>
      </w:pPr>
      <w:r w:rsidRPr="002F3F50">
        <w:rPr>
          <w:rFonts w:asciiTheme="minorHAnsi" w:hAnsiTheme="minorHAnsi"/>
          <w:sz w:val="21"/>
          <w:szCs w:val="21"/>
        </w:rPr>
        <w:t xml:space="preserve">Demonstrated experience in counselling services including relevant tertiary qualifications in the areas of education, community services, social work or related areas. </w:t>
      </w:r>
    </w:p>
    <w:p w:rsidR="002F3F50" w:rsidRPr="002F3F50" w:rsidRDefault="002F3F50" w:rsidP="008842E3">
      <w:pPr>
        <w:pStyle w:val="ListParagraph"/>
        <w:framePr w:w="10276" w:h="8341" w:hRule="exact" w:hSpace="180" w:wrap="around" w:vAnchor="text" w:hAnchor="page" w:x="736" w:y="222"/>
        <w:numPr>
          <w:ilvl w:val="0"/>
          <w:numId w:val="15"/>
        </w:numPr>
        <w:rPr>
          <w:rFonts w:asciiTheme="minorHAnsi" w:hAnsiTheme="minorHAnsi"/>
          <w:sz w:val="21"/>
          <w:szCs w:val="21"/>
          <w:lang w:val="en-US"/>
        </w:rPr>
      </w:pPr>
      <w:r w:rsidRPr="002F3F50">
        <w:rPr>
          <w:rFonts w:asciiTheme="minorHAnsi" w:hAnsiTheme="minorHAnsi"/>
          <w:sz w:val="21"/>
          <w:szCs w:val="21"/>
          <w:lang w:val="en-US"/>
        </w:rPr>
        <w:t xml:space="preserve">Excellent conflict resolution and mediation skills including the </w:t>
      </w:r>
      <w:r w:rsidRPr="002F3F50">
        <w:rPr>
          <w:rFonts w:asciiTheme="minorHAnsi" w:hAnsiTheme="minorHAnsi"/>
          <w:sz w:val="21"/>
          <w:szCs w:val="21"/>
        </w:rPr>
        <w:t>ability to provide a range of counselling therapies including art therapy/ play therapy or be willing</w:t>
      </w:r>
      <w:r w:rsidRPr="002F3F50">
        <w:rPr>
          <w:rFonts w:asciiTheme="minorHAnsi" w:hAnsiTheme="minorHAnsi"/>
          <w:sz w:val="21"/>
          <w:szCs w:val="21"/>
          <w:lang w:val="en-US"/>
        </w:rPr>
        <w:t xml:space="preserve"> to undertake this training. </w:t>
      </w:r>
    </w:p>
    <w:p w:rsidR="002F3F50" w:rsidRPr="002F3F50" w:rsidRDefault="002F3F50" w:rsidP="008842E3">
      <w:pPr>
        <w:pStyle w:val="ListParagraph"/>
        <w:framePr w:w="10276" w:h="8341" w:hRule="exact" w:hSpace="180" w:wrap="around" w:vAnchor="text" w:hAnchor="page" w:x="736" w:y="222"/>
        <w:numPr>
          <w:ilvl w:val="0"/>
          <w:numId w:val="15"/>
        </w:numPr>
        <w:rPr>
          <w:rFonts w:asciiTheme="minorHAnsi" w:hAnsiTheme="minorHAnsi"/>
          <w:sz w:val="21"/>
          <w:szCs w:val="21"/>
          <w:lang w:val="en-US"/>
        </w:rPr>
      </w:pPr>
      <w:r w:rsidRPr="002F3F50">
        <w:rPr>
          <w:rFonts w:asciiTheme="minorHAnsi" w:hAnsiTheme="minorHAnsi"/>
          <w:sz w:val="21"/>
          <w:szCs w:val="21"/>
        </w:rPr>
        <w:t xml:space="preserve">Ability to develop professional working relationships and work effectively with young people with challenging behaviours and their families. </w:t>
      </w:r>
    </w:p>
    <w:p w:rsidR="002F3F50" w:rsidRPr="002F3F50" w:rsidRDefault="002F3F50" w:rsidP="008842E3">
      <w:pPr>
        <w:pStyle w:val="ListParagraph"/>
        <w:framePr w:w="10276" w:h="8341" w:hRule="exact" w:hSpace="180" w:wrap="around" w:vAnchor="text" w:hAnchor="page" w:x="736" w:y="222"/>
        <w:numPr>
          <w:ilvl w:val="0"/>
          <w:numId w:val="15"/>
        </w:numPr>
        <w:rPr>
          <w:rFonts w:asciiTheme="minorHAnsi" w:hAnsiTheme="minorHAnsi"/>
          <w:sz w:val="21"/>
          <w:szCs w:val="21"/>
          <w:lang w:val="en-US"/>
        </w:rPr>
      </w:pPr>
      <w:r w:rsidRPr="002F3F50">
        <w:rPr>
          <w:rFonts w:asciiTheme="minorHAnsi" w:hAnsiTheme="minorHAnsi"/>
          <w:sz w:val="21"/>
          <w:szCs w:val="21"/>
          <w:lang w:val="en-US"/>
        </w:rPr>
        <w:t>Excellent interpersonal, written and oral communication skills including the ability to manage time effectively and efficiently using personal and technical skills, including establishing priorities and meeting deadlines.</w:t>
      </w:r>
    </w:p>
    <w:p w:rsidR="002F3F50" w:rsidRPr="002F3F50" w:rsidRDefault="002F3F50" w:rsidP="008842E3">
      <w:pPr>
        <w:pStyle w:val="ListParagraph"/>
        <w:framePr w:w="10276" w:h="8341" w:hRule="exact" w:hSpace="180" w:wrap="around" w:vAnchor="text" w:hAnchor="page" w:x="736" w:y="222"/>
        <w:numPr>
          <w:ilvl w:val="0"/>
          <w:numId w:val="15"/>
        </w:numPr>
        <w:rPr>
          <w:rFonts w:asciiTheme="minorHAnsi" w:hAnsiTheme="minorHAnsi"/>
          <w:sz w:val="21"/>
          <w:szCs w:val="21"/>
          <w:lang w:val="en-US"/>
        </w:rPr>
      </w:pPr>
      <w:r w:rsidRPr="002F3F50">
        <w:rPr>
          <w:rFonts w:asciiTheme="minorHAnsi" w:hAnsiTheme="minorHAnsi"/>
          <w:sz w:val="21"/>
          <w:szCs w:val="21"/>
          <w:lang w:val="en-US"/>
        </w:rPr>
        <w:t xml:space="preserve">Computer proficiency, including the ability to use Microsoft Office programs, write </w:t>
      </w:r>
      <w:proofErr w:type="gramStart"/>
      <w:r w:rsidRPr="002F3F50">
        <w:rPr>
          <w:rFonts w:asciiTheme="minorHAnsi" w:hAnsiTheme="minorHAnsi"/>
          <w:sz w:val="21"/>
          <w:szCs w:val="21"/>
          <w:lang w:val="en-US"/>
        </w:rPr>
        <w:t>reports and collect</w:t>
      </w:r>
      <w:proofErr w:type="gramEnd"/>
      <w:r w:rsidRPr="002F3F50">
        <w:rPr>
          <w:rFonts w:asciiTheme="minorHAnsi" w:hAnsiTheme="minorHAnsi"/>
          <w:sz w:val="21"/>
          <w:szCs w:val="21"/>
          <w:lang w:val="en-US"/>
        </w:rPr>
        <w:t xml:space="preserve"> and record statistical data.</w:t>
      </w:r>
    </w:p>
    <w:p w:rsidR="002F3F50" w:rsidRPr="002F3F50" w:rsidRDefault="002F3F50" w:rsidP="008842E3">
      <w:pPr>
        <w:pStyle w:val="ListParagraph"/>
        <w:framePr w:w="10276" w:h="8341" w:hRule="exact" w:hSpace="180" w:wrap="around" w:vAnchor="text" w:hAnchor="page" w:x="736" w:y="222"/>
        <w:numPr>
          <w:ilvl w:val="0"/>
          <w:numId w:val="15"/>
        </w:numPr>
        <w:rPr>
          <w:rFonts w:asciiTheme="minorHAnsi" w:hAnsiTheme="minorHAnsi"/>
          <w:sz w:val="21"/>
          <w:szCs w:val="21"/>
        </w:rPr>
      </w:pPr>
      <w:r w:rsidRPr="002F3F50">
        <w:rPr>
          <w:rFonts w:asciiTheme="minorHAnsi" w:hAnsiTheme="minorHAnsi"/>
          <w:sz w:val="21"/>
          <w:szCs w:val="21"/>
        </w:rPr>
        <w:t xml:space="preserve">Knowledge and commitment to principles and practices of </w:t>
      </w:r>
      <w:proofErr w:type="gramStart"/>
      <w:r w:rsidRPr="002F3F50">
        <w:rPr>
          <w:rFonts w:asciiTheme="minorHAnsi" w:hAnsiTheme="minorHAnsi"/>
          <w:sz w:val="21"/>
          <w:szCs w:val="21"/>
        </w:rPr>
        <w:t>Workplace Health &amp; Safety and Equal Employment Opportunity and how they apply in the workplace</w:t>
      </w:r>
      <w:proofErr w:type="gramEnd"/>
      <w:r w:rsidRPr="002F3F50">
        <w:rPr>
          <w:rFonts w:asciiTheme="minorHAnsi" w:hAnsiTheme="minorHAnsi"/>
          <w:sz w:val="21"/>
          <w:szCs w:val="21"/>
        </w:rPr>
        <w:t xml:space="preserve">. </w:t>
      </w:r>
    </w:p>
    <w:p w:rsidR="002F3F50" w:rsidRPr="002F3F50" w:rsidRDefault="002F3F50" w:rsidP="008842E3">
      <w:pPr>
        <w:pStyle w:val="ListParagraph"/>
        <w:framePr w:w="10276" w:h="8341" w:hRule="exact" w:hSpace="180" w:wrap="around" w:vAnchor="text" w:hAnchor="page" w:x="736" w:y="222"/>
        <w:numPr>
          <w:ilvl w:val="0"/>
          <w:numId w:val="15"/>
        </w:numPr>
        <w:rPr>
          <w:rFonts w:asciiTheme="minorHAnsi" w:hAnsiTheme="minorHAnsi"/>
          <w:sz w:val="21"/>
          <w:szCs w:val="21"/>
        </w:rPr>
      </w:pPr>
      <w:r w:rsidRPr="002F3F50">
        <w:rPr>
          <w:rFonts w:asciiTheme="minorHAnsi" w:hAnsiTheme="minorHAnsi"/>
          <w:sz w:val="21"/>
          <w:szCs w:val="21"/>
        </w:rPr>
        <w:t xml:space="preserve">Appropriate clearances via “Working with Children Checks” and “National Criminal Records Checks” prior to engagement of services. </w:t>
      </w:r>
    </w:p>
    <w:p w:rsidR="002F3F50" w:rsidRPr="002F3F50" w:rsidRDefault="002F3F50" w:rsidP="008842E3">
      <w:pPr>
        <w:pStyle w:val="ListParagraph"/>
        <w:framePr w:w="10276" w:h="8341" w:hRule="exact" w:hSpace="180" w:wrap="around" w:vAnchor="text" w:hAnchor="page" w:x="736" w:y="222"/>
        <w:numPr>
          <w:ilvl w:val="0"/>
          <w:numId w:val="15"/>
        </w:numPr>
        <w:rPr>
          <w:rFonts w:asciiTheme="minorHAnsi" w:hAnsiTheme="minorHAnsi"/>
          <w:sz w:val="21"/>
          <w:szCs w:val="21"/>
        </w:rPr>
      </w:pPr>
      <w:r w:rsidRPr="002F3F50">
        <w:rPr>
          <w:rFonts w:asciiTheme="minorHAnsi" w:hAnsiTheme="minorHAnsi"/>
          <w:sz w:val="21"/>
          <w:szCs w:val="21"/>
        </w:rPr>
        <w:t xml:space="preserve">Current NSW Driver’s License and willingness to travel if required. </w:t>
      </w:r>
    </w:p>
    <w:p w:rsidR="00843EF3" w:rsidRPr="00A5721C" w:rsidRDefault="00843EF3" w:rsidP="008842E3">
      <w:pPr>
        <w:framePr w:w="10276" w:h="8341" w:hRule="exact" w:hSpace="180" w:wrap="around" w:vAnchor="text" w:hAnchor="page" w:x="736" w:y="222"/>
        <w:rPr>
          <w:b/>
          <w:szCs w:val="24"/>
        </w:rPr>
      </w:pPr>
    </w:p>
    <w:p w:rsidR="00843EF3" w:rsidRPr="00A5721C" w:rsidRDefault="00843EF3" w:rsidP="008842E3">
      <w:pPr>
        <w:pStyle w:val="ListParagraph"/>
        <w:framePr w:w="10276" w:h="8341" w:hRule="exact" w:hSpace="180" w:wrap="around" w:vAnchor="text" w:hAnchor="page" w:x="736" w:y="222"/>
        <w:spacing w:after="200" w:line="276" w:lineRule="auto"/>
        <w:ind w:left="709"/>
        <w:rPr>
          <w:rFonts w:asciiTheme="minorHAnsi" w:hAnsiTheme="minorHAnsi" w:cstheme="minorHAnsi"/>
          <w:sz w:val="18"/>
          <w:szCs w:val="18"/>
          <w:lang w:val="en-US"/>
        </w:rPr>
      </w:pPr>
    </w:p>
    <w:p w:rsidR="00843EF3" w:rsidRPr="00A5721C" w:rsidRDefault="00843EF3" w:rsidP="008842E3">
      <w:pPr>
        <w:framePr w:w="10276" w:h="8341" w:hRule="exact" w:hSpace="180" w:wrap="around" w:vAnchor="text" w:hAnchor="page" w:x="736" w:y="222"/>
        <w:spacing w:before="2" w:after="2" w:line="276" w:lineRule="auto"/>
        <w:rPr>
          <w:rFonts w:asciiTheme="minorHAnsi" w:hAnsiTheme="minorHAnsi"/>
          <w:sz w:val="18"/>
          <w:szCs w:val="18"/>
          <w:lang w:val="en-US"/>
        </w:rPr>
      </w:pPr>
    </w:p>
    <w:p w:rsidR="00843EF3" w:rsidRPr="00EE702F" w:rsidRDefault="00843EF3" w:rsidP="008842E3">
      <w:pPr>
        <w:framePr w:w="10276" w:h="8341" w:hRule="exact" w:hSpace="180" w:wrap="around" w:vAnchor="text" w:hAnchor="page" w:x="736" w:y="222"/>
        <w:jc w:val="both"/>
        <w:rPr>
          <w:rFonts w:asciiTheme="minorHAnsi" w:hAnsiTheme="minorHAnsi" w:cs="Tahoma"/>
          <w:i/>
          <w:szCs w:val="16"/>
        </w:rPr>
      </w:pPr>
    </w:p>
    <w:p w:rsidR="006178F3" w:rsidRDefault="006178F3" w:rsidP="006178F3">
      <w:bookmarkStart w:id="0" w:name="_GoBack"/>
      <w:bookmarkEnd w:id="0"/>
    </w:p>
    <w:sectPr w:rsidR="006178F3" w:rsidSect="00125F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75FF"/>
    <w:multiLevelType w:val="hybridMultilevel"/>
    <w:tmpl w:val="934C4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832519"/>
    <w:multiLevelType w:val="hybridMultilevel"/>
    <w:tmpl w:val="C64CF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893505"/>
    <w:multiLevelType w:val="hybridMultilevel"/>
    <w:tmpl w:val="934C4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970B3F"/>
    <w:multiLevelType w:val="hybridMultilevel"/>
    <w:tmpl w:val="27D2E60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27831276"/>
    <w:multiLevelType w:val="hybridMultilevel"/>
    <w:tmpl w:val="E5FA462A"/>
    <w:lvl w:ilvl="0" w:tplc="48601998">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28CD7E5C"/>
    <w:multiLevelType w:val="hybridMultilevel"/>
    <w:tmpl w:val="E67E2F0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15:restartNumberingAfterBreak="0">
    <w:nsid w:val="33DA7CDA"/>
    <w:multiLevelType w:val="hybridMultilevel"/>
    <w:tmpl w:val="332EFDB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EF626D9"/>
    <w:multiLevelType w:val="hybridMultilevel"/>
    <w:tmpl w:val="1E1A2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C4263A"/>
    <w:multiLevelType w:val="hybridMultilevel"/>
    <w:tmpl w:val="5A7C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9C010B4"/>
    <w:multiLevelType w:val="hybridMultilevel"/>
    <w:tmpl w:val="F4C253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08C55E7"/>
    <w:multiLevelType w:val="hybridMultilevel"/>
    <w:tmpl w:val="BB5A0A1E"/>
    <w:lvl w:ilvl="0" w:tplc="FE98DBC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6ED14C8"/>
    <w:multiLevelType w:val="hybridMultilevel"/>
    <w:tmpl w:val="DF7AC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42356C"/>
    <w:multiLevelType w:val="hybridMultilevel"/>
    <w:tmpl w:val="E5FA462A"/>
    <w:lvl w:ilvl="0" w:tplc="48601998">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641E30FA"/>
    <w:multiLevelType w:val="hybridMultilevel"/>
    <w:tmpl w:val="EA9A9E1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5"/>
  </w:num>
  <w:num w:numId="2">
    <w:abstractNumId w:val="1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num>
  <w:num w:numId="7">
    <w:abstractNumId w:val="10"/>
  </w:num>
  <w:num w:numId="8">
    <w:abstractNumId w:val="1"/>
  </w:num>
  <w:num w:numId="9">
    <w:abstractNumId w:val="12"/>
  </w:num>
  <w:num w:numId="10">
    <w:abstractNumId w:val="7"/>
  </w:num>
  <w:num w:numId="11">
    <w:abstractNumId w:val="0"/>
  </w:num>
  <w:num w:numId="12">
    <w:abstractNumId w:val="11"/>
  </w:num>
  <w:num w:numId="13">
    <w:abstractNumId w:val="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F3"/>
    <w:rsid w:val="00031C1D"/>
    <w:rsid w:val="000E4067"/>
    <w:rsid w:val="00100598"/>
    <w:rsid w:val="00125F38"/>
    <w:rsid w:val="001639EC"/>
    <w:rsid w:val="001A0043"/>
    <w:rsid w:val="001A15DA"/>
    <w:rsid w:val="002F3F50"/>
    <w:rsid w:val="00321CE3"/>
    <w:rsid w:val="003D090E"/>
    <w:rsid w:val="004766BF"/>
    <w:rsid w:val="004C10D8"/>
    <w:rsid w:val="004E638C"/>
    <w:rsid w:val="004F530A"/>
    <w:rsid w:val="00537215"/>
    <w:rsid w:val="00610022"/>
    <w:rsid w:val="006178F3"/>
    <w:rsid w:val="006A34F4"/>
    <w:rsid w:val="00707C2A"/>
    <w:rsid w:val="00843EF3"/>
    <w:rsid w:val="008842E3"/>
    <w:rsid w:val="00930E47"/>
    <w:rsid w:val="009C5478"/>
    <w:rsid w:val="00A5721C"/>
    <w:rsid w:val="00DC54B5"/>
    <w:rsid w:val="00E53623"/>
    <w:rsid w:val="00E71959"/>
    <w:rsid w:val="00E8763C"/>
    <w:rsid w:val="00F03CDE"/>
    <w:rsid w:val="00F35993"/>
    <w:rsid w:val="00F44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E8711"/>
  <w15:docId w15:val="{574571E2-E117-4BC0-AE64-E6A13596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8F3"/>
    <w:pPr>
      <w:spacing w:after="0" w:line="240" w:lineRule="auto"/>
    </w:pPr>
    <w:rPr>
      <w:rFonts w:ascii="Arial" w:eastAsia="Times New Roman" w:hAnsi="Arial" w:cs="Arial"/>
      <w:iCs/>
      <w:sz w:val="16"/>
      <w:szCs w:val="20"/>
    </w:rPr>
  </w:style>
  <w:style w:type="paragraph" w:styleId="Heading3">
    <w:name w:val="heading 3"/>
    <w:basedOn w:val="Normal"/>
    <w:next w:val="Normal"/>
    <w:link w:val="Heading3Char"/>
    <w:qFormat/>
    <w:rsid w:val="006178F3"/>
    <w:pPr>
      <w:keepNext/>
      <w:framePr w:hSpace="180" w:wrap="around" w:vAnchor="text" w:hAnchor="margin" w:y="716"/>
      <w:outlineLvl w:val="2"/>
    </w:pPr>
    <w:rPr>
      <w:b/>
      <w:bCs/>
      <w:iCs w:val="0"/>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178F3"/>
    <w:rPr>
      <w:rFonts w:ascii="Arial" w:eastAsia="Times New Roman" w:hAnsi="Arial" w:cs="Arial"/>
      <w:b/>
      <w:bCs/>
      <w:sz w:val="18"/>
      <w:szCs w:val="24"/>
      <w:lang w:val="en-US"/>
    </w:rPr>
  </w:style>
  <w:style w:type="character" w:styleId="Hyperlink">
    <w:name w:val="Hyperlink"/>
    <w:basedOn w:val="DefaultParagraphFont"/>
    <w:uiPriority w:val="99"/>
    <w:unhideWhenUsed/>
    <w:rsid w:val="006178F3"/>
    <w:rPr>
      <w:color w:val="0000FF" w:themeColor="hyperlink"/>
      <w:u w:val="single"/>
    </w:rPr>
  </w:style>
  <w:style w:type="paragraph" w:styleId="NormalWeb">
    <w:name w:val="Normal (Web)"/>
    <w:basedOn w:val="Normal"/>
    <w:uiPriority w:val="99"/>
    <w:rsid w:val="006178F3"/>
    <w:pPr>
      <w:spacing w:beforeLines="1" w:afterLines="1"/>
    </w:pPr>
    <w:rPr>
      <w:rFonts w:ascii="Times" w:hAnsi="Times" w:cs="Times New Roman"/>
      <w:iCs w:val="0"/>
      <w:sz w:val="20"/>
    </w:rPr>
  </w:style>
  <w:style w:type="paragraph" w:styleId="ListParagraph">
    <w:name w:val="List Paragraph"/>
    <w:basedOn w:val="Normal"/>
    <w:uiPriority w:val="34"/>
    <w:qFormat/>
    <w:rsid w:val="006178F3"/>
    <w:pPr>
      <w:ind w:left="720"/>
      <w:contextualSpacing/>
    </w:pPr>
  </w:style>
  <w:style w:type="paragraph" w:styleId="NoSpacing">
    <w:name w:val="No Spacing"/>
    <w:uiPriority w:val="1"/>
    <w:qFormat/>
    <w:rsid w:val="00843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southcoastam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southcoastams.org.au" TargetMode="External"/><Relationship Id="rId5" Type="http://schemas.openxmlformats.org/officeDocument/2006/relationships/hyperlink" Target="http://www.southcoastams.org.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Donley</dc:creator>
  <cp:lastModifiedBy>Emma Donley</cp:lastModifiedBy>
  <cp:revision>5</cp:revision>
  <dcterms:created xsi:type="dcterms:W3CDTF">2018-03-14T05:51:00Z</dcterms:created>
  <dcterms:modified xsi:type="dcterms:W3CDTF">2018-03-15T02:46:00Z</dcterms:modified>
</cp:coreProperties>
</file>