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33" w:rsidRDefault="009F1233" w:rsidP="009F1233">
      <w:pPr>
        <w:rPr>
          <w:rStyle w:val="Emphasis"/>
        </w:rPr>
      </w:pPr>
      <w:r>
        <w:rPr>
          <w:noProof/>
          <w:lang w:eastAsia="en-AU"/>
        </w:rPr>
        <mc:AlternateContent>
          <mc:Choice Requires="wps">
            <w:drawing>
              <wp:anchor distT="0" distB="0" distL="114300" distR="114300" simplePos="0" relativeHeight="251660288" behindDoc="0" locked="0" layoutInCell="1" allowOverlap="1" wp14:anchorId="027DAA3E" wp14:editId="29F8C7CB">
                <wp:simplePos x="0" y="0"/>
                <wp:positionH relativeFrom="column">
                  <wp:posOffset>13335</wp:posOffset>
                </wp:positionH>
                <wp:positionV relativeFrom="paragraph">
                  <wp:posOffset>52705</wp:posOffset>
                </wp:positionV>
                <wp:extent cx="6181725" cy="0"/>
                <wp:effectExtent l="0" t="0" r="952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0CC25" id="_x0000_t32" coordsize="21600,21600" o:spt="32" o:oned="t" path="m,l21600,21600e" filled="f">
                <v:path arrowok="t" fillok="f" o:connecttype="none"/>
                <o:lock v:ext="edit" shapetype="t"/>
              </v:shapetype>
              <v:shape id="AutoShape 5" o:spid="_x0000_s1026" type="#_x0000_t32" style="position:absolute;margin-left:1.05pt;margin-top:4.15pt;width:48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O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"/>
            </w:pict>
          </mc:Fallback>
        </mc:AlternateContent>
      </w:r>
    </w:p>
    <w:p w:rsidR="009F1233" w:rsidRDefault="009F1233" w:rsidP="009F1233">
      <w:pPr>
        <w:rPr>
          <w:rStyle w:val="Emphasis"/>
        </w:rPr>
      </w:pPr>
    </w:p>
    <w:p w:rsidR="009F1233" w:rsidRPr="00893722" w:rsidRDefault="009F1233" w:rsidP="009F1233">
      <w:pPr>
        <w:rPr>
          <w:rFonts w:ascii="Arial" w:hAnsi="Arial" w:cs="Arial"/>
          <w:color w:val="00B0F0"/>
          <w:sz w:val="22"/>
          <w:szCs w:val="22"/>
        </w:rPr>
      </w:pPr>
      <w:r w:rsidRPr="00893722">
        <w:rPr>
          <w:rStyle w:val="Emphasis"/>
          <w:rFonts w:cs="Arial"/>
          <w:sz w:val="22"/>
          <w:szCs w:val="22"/>
        </w:rPr>
        <w:t>JOB TITLE</w:t>
      </w:r>
      <w:r w:rsidRPr="00893722">
        <w:rPr>
          <w:rFonts w:ascii="Arial" w:hAnsi="Arial" w:cs="Arial"/>
          <w:sz w:val="22"/>
          <w:szCs w:val="22"/>
        </w:rPr>
        <w:tab/>
      </w:r>
      <w:r w:rsidRPr="00893722">
        <w:rPr>
          <w:rFonts w:ascii="Arial" w:hAnsi="Arial" w:cs="Arial"/>
          <w:sz w:val="22"/>
          <w:szCs w:val="22"/>
        </w:rPr>
        <w:tab/>
      </w:r>
      <w:r w:rsidR="0090247B">
        <w:rPr>
          <w:rFonts w:ascii="Arial" w:hAnsi="Arial" w:cs="Arial"/>
          <w:b/>
          <w:color w:val="000000" w:themeColor="text1"/>
          <w:sz w:val="22"/>
          <w:szCs w:val="22"/>
        </w:rPr>
        <w:t>HOUSING OFFICER</w:t>
      </w:r>
    </w:p>
    <w:p w:rsidR="009F1233" w:rsidRPr="00893722" w:rsidRDefault="009F1233" w:rsidP="009F1233">
      <w:pPr>
        <w:rPr>
          <w:rFonts w:ascii="Arial" w:hAnsi="Arial" w:cs="Arial"/>
          <w:sz w:val="22"/>
          <w:szCs w:val="22"/>
        </w:rPr>
      </w:pPr>
    </w:p>
    <w:p w:rsidR="009F1233" w:rsidRPr="00893722" w:rsidRDefault="009F1233" w:rsidP="009F1233">
      <w:pPr>
        <w:rPr>
          <w:rFonts w:ascii="Arial" w:hAnsi="Arial" w:cs="Arial"/>
          <w:b/>
          <w:sz w:val="22"/>
          <w:szCs w:val="22"/>
        </w:rPr>
      </w:pPr>
      <w:r w:rsidRPr="00893722">
        <w:rPr>
          <w:rStyle w:val="Emphasis"/>
          <w:rFonts w:cs="Arial"/>
          <w:sz w:val="22"/>
          <w:szCs w:val="22"/>
        </w:rPr>
        <w:t>REPORTS TO</w:t>
      </w:r>
      <w:r w:rsidRPr="00893722">
        <w:rPr>
          <w:rStyle w:val="Emphasis"/>
          <w:rFonts w:cs="Arial"/>
          <w:sz w:val="22"/>
          <w:szCs w:val="22"/>
        </w:rPr>
        <w:tab/>
      </w:r>
      <w:r w:rsidRPr="00893722">
        <w:rPr>
          <w:rStyle w:val="Emphasis"/>
          <w:rFonts w:cs="Arial"/>
          <w:sz w:val="22"/>
          <w:szCs w:val="22"/>
        </w:rPr>
        <w:tab/>
      </w:r>
      <w:r w:rsidR="0090247B">
        <w:rPr>
          <w:rStyle w:val="Emphasis"/>
          <w:rFonts w:cs="Arial"/>
          <w:color w:val="000000" w:themeColor="text1"/>
          <w:sz w:val="22"/>
          <w:szCs w:val="22"/>
        </w:rPr>
        <w:t>Community Services Manager</w:t>
      </w:r>
    </w:p>
    <w:p w:rsidR="009F1233" w:rsidRPr="00893722" w:rsidRDefault="009F1233" w:rsidP="009F1233">
      <w:pPr>
        <w:rPr>
          <w:rFonts w:ascii="Arial" w:hAnsi="Arial" w:cs="Arial"/>
          <w:sz w:val="22"/>
          <w:szCs w:val="22"/>
        </w:rPr>
      </w:pPr>
      <w:r w:rsidRPr="00893722">
        <w:rPr>
          <w:rFonts w:ascii="Arial" w:hAnsi="Arial" w:cs="Arial"/>
          <w:noProof/>
          <w:sz w:val="22"/>
          <w:szCs w:val="22"/>
          <w:lang w:eastAsia="en-AU"/>
        </w:rPr>
        <mc:AlternateContent>
          <mc:Choice Requires="wps">
            <w:drawing>
              <wp:anchor distT="0" distB="0" distL="114300" distR="114300" simplePos="0" relativeHeight="251657216" behindDoc="0" locked="0" layoutInCell="1" allowOverlap="1" wp14:anchorId="7BBC262F" wp14:editId="7C11DF6B">
                <wp:simplePos x="0" y="0"/>
                <wp:positionH relativeFrom="column">
                  <wp:posOffset>13335</wp:posOffset>
                </wp:positionH>
                <wp:positionV relativeFrom="paragraph">
                  <wp:posOffset>172720</wp:posOffset>
                </wp:positionV>
                <wp:extent cx="6181725" cy="0"/>
                <wp:effectExtent l="0" t="0" r="952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2B708" id="AutoShape 5" o:spid="_x0000_s1026" type="#_x0000_t32" style="position:absolute;margin-left:1.05pt;margin-top:13.6pt;width:48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jYGw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"/>
            </w:pict>
          </mc:Fallback>
        </mc:AlternateContent>
      </w:r>
    </w:p>
    <w:p w:rsidR="009F1233" w:rsidRPr="00893722" w:rsidRDefault="009F1233" w:rsidP="009F1233">
      <w:pPr>
        <w:rPr>
          <w:rFonts w:ascii="Arial" w:hAnsi="Arial" w:cs="Arial"/>
          <w:sz w:val="22"/>
          <w:szCs w:val="22"/>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812"/>
        <w:gridCol w:w="1134"/>
      </w:tblGrid>
      <w:tr w:rsidR="009F1233" w:rsidRPr="00893722" w:rsidTr="009F1233">
        <w:trPr>
          <w:trHeight w:val="340"/>
        </w:trPr>
        <w:tc>
          <w:tcPr>
            <w:tcW w:w="9781" w:type="dxa"/>
            <w:gridSpan w:val="3"/>
            <w:shd w:val="clear" w:color="auto" w:fill="BFBFBF" w:themeFill="background1" w:themeFillShade="BF"/>
            <w:vAlign w:val="center"/>
          </w:tcPr>
          <w:p w:rsidR="009F1233" w:rsidRPr="00893722" w:rsidRDefault="009F1233" w:rsidP="00034CA6">
            <w:pPr>
              <w:ind w:left="113"/>
              <w:rPr>
                <w:rFonts w:ascii="Arial" w:hAnsi="Arial" w:cs="Arial"/>
                <w:b/>
                <w:caps/>
                <w:color w:val="000000" w:themeColor="text1"/>
                <w:sz w:val="22"/>
                <w:szCs w:val="22"/>
              </w:rPr>
            </w:pPr>
            <w:r w:rsidRPr="00893722">
              <w:rPr>
                <w:rFonts w:ascii="Arial" w:hAnsi="Arial" w:cs="Arial"/>
                <w:b/>
                <w:caps/>
                <w:color w:val="000000" w:themeColor="text1"/>
                <w:sz w:val="22"/>
                <w:szCs w:val="22"/>
              </w:rPr>
              <w:t>position description</w:t>
            </w:r>
          </w:p>
        </w:tc>
      </w:tr>
      <w:tr w:rsidR="009F1233" w:rsidRPr="00893722" w:rsidTr="009F1233">
        <w:trPr>
          <w:gridAfter w:val="1"/>
          <w:wAfter w:w="1134" w:type="dxa"/>
          <w:trHeight w:val="340"/>
        </w:trPr>
        <w:tc>
          <w:tcPr>
            <w:tcW w:w="8647" w:type="dxa"/>
            <w:gridSpan w:val="2"/>
            <w:shd w:val="clear" w:color="auto" w:fill="auto"/>
            <w:vAlign w:val="center"/>
          </w:tcPr>
          <w:p w:rsidR="009F1233" w:rsidRPr="00893722" w:rsidRDefault="009F1233" w:rsidP="00034CA6">
            <w:pPr>
              <w:ind w:left="113"/>
              <w:rPr>
                <w:rFonts w:ascii="Arial" w:hAnsi="Arial" w:cs="Arial"/>
                <w:b/>
                <w:caps/>
                <w:color w:val="FFFFFF" w:themeColor="background1"/>
                <w:sz w:val="22"/>
                <w:szCs w:val="22"/>
              </w:rPr>
            </w:pPr>
          </w:p>
        </w:tc>
      </w:tr>
      <w:tr w:rsidR="009F1233" w:rsidRPr="00893722" w:rsidTr="009F1233">
        <w:trPr>
          <w:trHeight w:val="340"/>
        </w:trPr>
        <w:tc>
          <w:tcPr>
            <w:tcW w:w="2835" w:type="dxa"/>
          </w:tcPr>
          <w:p w:rsidR="009F1233" w:rsidRPr="00893722" w:rsidRDefault="009F1233" w:rsidP="00034CA6">
            <w:pPr>
              <w:rPr>
                <w:rStyle w:val="Emphasis"/>
                <w:rFonts w:cs="Arial"/>
                <w:sz w:val="22"/>
                <w:szCs w:val="22"/>
              </w:rPr>
            </w:pPr>
            <w:r w:rsidRPr="00893722">
              <w:rPr>
                <w:rStyle w:val="Emphasis"/>
                <w:rFonts w:cs="Arial"/>
                <w:sz w:val="22"/>
                <w:szCs w:val="22"/>
              </w:rPr>
              <w:t>Position purpose</w:t>
            </w:r>
          </w:p>
        </w:tc>
        <w:tc>
          <w:tcPr>
            <w:tcW w:w="6946" w:type="dxa"/>
            <w:gridSpan w:val="2"/>
            <w:vAlign w:val="center"/>
          </w:tcPr>
          <w:p w:rsidR="00A24B54" w:rsidRDefault="0090247B" w:rsidP="00034CA6">
            <w:pPr>
              <w:pStyle w:val="Bullets"/>
              <w:numPr>
                <w:ilvl w:val="0"/>
                <w:numId w:val="0"/>
              </w:numPr>
              <w:rPr>
                <w:rFonts w:cs="Arial"/>
                <w:b/>
                <w:i/>
                <w:color w:val="000000" w:themeColor="text1"/>
                <w:sz w:val="22"/>
                <w:szCs w:val="22"/>
                <w:lang w:val="en-US"/>
              </w:rPr>
            </w:pPr>
            <w:r w:rsidRPr="0090247B">
              <w:rPr>
                <w:rFonts w:cs="Arial"/>
                <w:b/>
                <w:i/>
                <w:color w:val="000000" w:themeColor="text1"/>
                <w:sz w:val="22"/>
                <w:szCs w:val="22"/>
                <w:lang w:val="en-US"/>
              </w:rPr>
              <w:t>Reporting to the Community Services Manager you will provide ongoing Housing Management and Support Services to a number of properties across various Aboriginal communities. Your day to day duties will involve managing and monitoring the tenancies and properties within designated communities to ensure tenants are supported, payment of rent is sustained and properties are cared for and maintained in accordance with the PMMRAC contract with the Department of Housing</w:t>
            </w:r>
          </w:p>
          <w:p w:rsidR="0090247B" w:rsidRPr="00893722" w:rsidRDefault="0090247B" w:rsidP="00034CA6">
            <w:pPr>
              <w:pStyle w:val="Bullets"/>
              <w:numPr>
                <w:ilvl w:val="0"/>
                <w:numId w:val="0"/>
              </w:numPr>
              <w:rPr>
                <w:rFonts w:cs="Arial"/>
                <w:sz w:val="22"/>
                <w:szCs w:val="22"/>
                <w:lang w:val="en-US"/>
              </w:rPr>
            </w:pPr>
          </w:p>
        </w:tc>
      </w:tr>
      <w:tr w:rsidR="009F1233" w:rsidRPr="00893722" w:rsidTr="009F1233">
        <w:trPr>
          <w:trHeight w:val="340"/>
        </w:trPr>
        <w:tc>
          <w:tcPr>
            <w:tcW w:w="2835" w:type="dxa"/>
          </w:tcPr>
          <w:p w:rsidR="009F1233" w:rsidRPr="00893722" w:rsidRDefault="009F1233" w:rsidP="00034CA6">
            <w:pPr>
              <w:rPr>
                <w:rStyle w:val="Emphasis"/>
                <w:rFonts w:cs="Arial"/>
                <w:sz w:val="22"/>
                <w:szCs w:val="22"/>
              </w:rPr>
            </w:pPr>
            <w:r w:rsidRPr="00893722">
              <w:rPr>
                <w:rStyle w:val="Emphasis"/>
                <w:rFonts w:cs="Arial"/>
                <w:sz w:val="22"/>
                <w:szCs w:val="22"/>
              </w:rPr>
              <w:t>Main tasks</w:t>
            </w:r>
          </w:p>
          <w:p w:rsidR="009F1233" w:rsidRPr="00893722" w:rsidRDefault="009F1233" w:rsidP="00034CA6">
            <w:pPr>
              <w:rPr>
                <w:rStyle w:val="Emphasis"/>
                <w:rFonts w:cs="Arial"/>
                <w:sz w:val="22"/>
                <w:szCs w:val="22"/>
              </w:rPr>
            </w:pPr>
          </w:p>
          <w:p w:rsidR="009F1233" w:rsidRPr="00893722" w:rsidRDefault="009F1233" w:rsidP="00034CA6">
            <w:pPr>
              <w:rPr>
                <w:rStyle w:val="Emphasis"/>
                <w:rFonts w:cs="Arial"/>
                <w:sz w:val="22"/>
                <w:szCs w:val="22"/>
              </w:rPr>
            </w:pPr>
          </w:p>
          <w:p w:rsidR="009F1233" w:rsidRPr="00893722" w:rsidRDefault="009F1233" w:rsidP="00034CA6">
            <w:pPr>
              <w:rPr>
                <w:rStyle w:val="Emphasis"/>
                <w:rFonts w:cs="Arial"/>
                <w:sz w:val="22"/>
                <w:szCs w:val="22"/>
              </w:rPr>
            </w:pPr>
          </w:p>
          <w:p w:rsidR="009F1233" w:rsidRPr="00893722" w:rsidRDefault="009F1233" w:rsidP="00034CA6">
            <w:pPr>
              <w:rPr>
                <w:rStyle w:val="Emphasis"/>
                <w:rFonts w:cs="Arial"/>
                <w:sz w:val="22"/>
                <w:szCs w:val="22"/>
              </w:rPr>
            </w:pPr>
          </w:p>
          <w:p w:rsidR="009F1233" w:rsidRPr="00893722" w:rsidRDefault="009F1233" w:rsidP="00034CA6">
            <w:pPr>
              <w:rPr>
                <w:rStyle w:val="Emphasis"/>
                <w:rFonts w:cs="Arial"/>
                <w:sz w:val="22"/>
                <w:szCs w:val="22"/>
              </w:rPr>
            </w:pPr>
          </w:p>
          <w:p w:rsidR="009F1233" w:rsidRPr="00893722" w:rsidRDefault="009F1233" w:rsidP="00034CA6">
            <w:pPr>
              <w:rPr>
                <w:rStyle w:val="Emphasis"/>
                <w:rFonts w:cs="Arial"/>
                <w:sz w:val="22"/>
                <w:szCs w:val="22"/>
              </w:rPr>
            </w:pPr>
          </w:p>
          <w:p w:rsidR="009F1233" w:rsidRPr="00893722" w:rsidRDefault="009F1233" w:rsidP="00034CA6">
            <w:pPr>
              <w:rPr>
                <w:rStyle w:val="Emphasis"/>
                <w:rFonts w:cs="Arial"/>
                <w:sz w:val="22"/>
                <w:szCs w:val="22"/>
              </w:rPr>
            </w:pPr>
          </w:p>
          <w:p w:rsidR="009F1233" w:rsidRPr="00893722" w:rsidRDefault="009F1233" w:rsidP="00034CA6">
            <w:pPr>
              <w:rPr>
                <w:rStyle w:val="Emphasis"/>
                <w:rFonts w:cs="Arial"/>
                <w:sz w:val="22"/>
                <w:szCs w:val="22"/>
              </w:rPr>
            </w:pPr>
          </w:p>
        </w:tc>
        <w:tc>
          <w:tcPr>
            <w:tcW w:w="6946" w:type="dxa"/>
            <w:gridSpan w:val="2"/>
            <w:vAlign w:val="center"/>
          </w:tcPr>
          <w:p w:rsidR="009F1233" w:rsidRPr="00893722" w:rsidRDefault="009F1233" w:rsidP="00034CA6">
            <w:pPr>
              <w:pStyle w:val="Bullets"/>
              <w:numPr>
                <w:ilvl w:val="0"/>
                <w:numId w:val="0"/>
              </w:numPr>
              <w:rPr>
                <w:rFonts w:cs="Arial"/>
                <w:sz w:val="22"/>
                <w:szCs w:val="22"/>
                <w:lang w:val="en-US"/>
              </w:rPr>
            </w:pPr>
            <w:r w:rsidRPr="00893722">
              <w:rPr>
                <w:rFonts w:cs="Arial"/>
                <w:sz w:val="22"/>
                <w:szCs w:val="22"/>
                <w:lang w:val="en-US"/>
              </w:rPr>
              <w:t xml:space="preserve">Core objectives include: </w:t>
            </w:r>
          </w:p>
          <w:p w:rsidR="009F1233" w:rsidRPr="00893722" w:rsidRDefault="009F1233" w:rsidP="00034CA6">
            <w:pPr>
              <w:pStyle w:val="Bullets"/>
              <w:numPr>
                <w:ilvl w:val="0"/>
                <w:numId w:val="0"/>
              </w:numPr>
              <w:ind w:left="567" w:hanging="567"/>
              <w:rPr>
                <w:rFonts w:cs="Arial"/>
                <w:bCs/>
                <w:sz w:val="22"/>
                <w:szCs w:val="22"/>
                <w:lang w:val="en-US"/>
              </w:rPr>
            </w:pPr>
          </w:p>
          <w:p w:rsidR="0090247B" w:rsidRPr="0090247B" w:rsidRDefault="0090247B" w:rsidP="0090247B">
            <w:pPr>
              <w:pStyle w:val="Bullets"/>
              <w:jc w:val="left"/>
              <w:rPr>
                <w:rFonts w:cs="Arial"/>
                <w:sz w:val="22"/>
                <w:szCs w:val="22"/>
              </w:rPr>
            </w:pPr>
            <w:r w:rsidRPr="0090247B">
              <w:rPr>
                <w:rFonts w:cs="Arial"/>
                <w:sz w:val="22"/>
                <w:szCs w:val="22"/>
              </w:rPr>
              <w:t>setting rents, administering their collection and developing policies to deal with and minimise arrears;</w:t>
            </w:r>
          </w:p>
          <w:p w:rsidR="0090247B" w:rsidRPr="0090247B" w:rsidRDefault="0090247B" w:rsidP="0090247B">
            <w:pPr>
              <w:pStyle w:val="Bullets"/>
              <w:jc w:val="left"/>
              <w:rPr>
                <w:rFonts w:cs="Arial"/>
                <w:sz w:val="22"/>
                <w:szCs w:val="22"/>
              </w:rPr>
            </w:pPr>
            <w:r w:rsidRPr="0090247B">
              <w:rPr>
                <w:rFonts w:cs="Arial"/>
                <w:sz w:val="22"/>
                <w:szCs w:val="22"/>
              </w:rPr>
              <w:t>interviewing tenants and giving advice on tenant-landlord relationships,</w:t>
            </w:r>
          </w:p>
          <w:p w:rsidR="0090247B" w:rsidRPr="0090247B" w:rsidRDefault="0090247B" w:rsidP="0090247B">
            <w:pPr>
              <w:pStyle w:val="Bullets"/>
              <w:jc w:val="left"/>
              <w:rPr>
                <w:rFonts w:cs="Arial"/>
                <w:sz w:val="22"/>
                <w:szCs w:val="22"/>
              </w:rPr>
            </w:pPr>
            <w:r w:rsidRPr="0090247B">
              <w:rPr>
                <w:rFonts w:cs="Arial"/>
                <w:sz w:val="22"/>
                <w:szCs w:val="22"/>
              </w:rPr>
              <w:t>inspecting properties;</w:t>
            </w:r>
          </w:p>
          <w:p w:rsidR="0090247B" w:rsidRPr="0090247B" w:rsidRDefault="0090247B" w:rsidP="0090247B">
            <w:pPr>
              <w:pStyle w:val="Bullets"/>
              <w:jc w:val="left"/>
              <w:rPr>
                <w:rFonts w:cs="Arial"/>
                <w:sz w:val="22"/>
                <w:szCs w:val="22"/>
              </w:rPr>
            </w:pPr>
            <w:r w:rsidRPr="0090247B">
              <w:rPr>
                <w:rFonts w:cs="Arial"/>
                <w:sz w:val="22"/>
                <w:szCs w:val="22"/>
              </w:rPr>
              <w:t>processing applications for housing improvements and repairs and communicating outcomes to tenants;</w:t>
            </w:r>
          </w:p>
          <w:p w:rsidR="0090247B" w:rsidRPr="0090247B" w:rsidRDefault="0090247B" w:rsidP="0090247B">
            <w:pPr>
              <w:pStyle w:val="Bullets"/>
              <w:jc w:val="left"/>
              <w:rPr>
                <w:rFonts w:cs="Arial"/>
                <w:sz w:val="22"/>
                <w:szCs w:val="22"/>
              </w:rPr>
            </w:pPr>
            <w:r w:rsidRPr="0090247B">
              <w:rPr>
                <w:rFonts w:cs="Arial"/>
                <w:sz w:val="22"/>
                <w:szCs w:val="22"/>
              </w:rPr>
              <w:t>preparing cases and attending court hearings;</w:t>
            </w:r>
          </w:p>
          <w:p w:rsidR="0090247B" w:rsidRPr="0090247B" w:rsidRDefault="0090247B" w:rsidP="0090247B">
            <w:pPr>
              <w:pStyle w:val="Bullets"/>
              <w:jc w:val="left"/>
              <w:rPr>
                <w:rFonts w:cs="Arial"/>
                <w:sz w:val="22"/>
                <w:szCs w:val="22"/>
              </w:rPr>
            </w:pPr>
            <w:r w:rsidRPr="0090247B">
              <w:rPr>
                <w:rFonts w:cs="Arial"/>
                <w:sz w:val="22"/>
                <w:szCs w:val="22"/>
              </w:rPr>
              <w:t>dealing with breaches of tenancy and leasehold agreements, which could culminate in carrying out evictions;</w:t>
            </w:r>
          </w:p>
          <w:p w:rsidR="0090247B" w:rsidRPr="0090247B" w:rsidRDefault="0090247B" w:rsidP="0090247B">
            <w:pPr>
              <w:pStyle w:val="Bullets"/>
              <w:jc w:val="left"/>
              <w:rPr>
                <w:rFonts w:cs="Arial"/>
                <w:sz w:val="22"/>
                <w:szCs w:val="22"/>
              </w:rPr>
            </w:pPr>
            <w:r w:rsidRPr="0090247B">
              <w:rPr>
                <w:rFonts w:cs="Arial"/>
                <w:sz w:val="22"/>
                <w:szCs w:val="22"/>
              </w:rPr>
              <w:t>dealing with abandoned tenancies, squatters and unauthorised occupiers;</w:t>
            </w:r>
          </w:p>
          <w:p w:rsidR="0090247B" w:rsidRPr="0090247B" w:rsidRDefault="0090247B" w:rsidP="0090247B">
            <w:pPr>
              <w:pStyle w:val="Bullets"/>
              <w:jc w:val="left"/>
              <w:rPr>
                <w:rFonts w:cs="Arial"/>
                <w:sz w:val="22"/>
                <w:szCs w:val="22"/>
              </w:rPr>
            </w:pPr>
            <w:r w:rsidRPr="0090247B">
              <w:rPr>
                <w:rFonts w:cs="Arial"/>
                <w:sz w:val="22"/>
                <w:szCs w:val="22"/>
              </w:rPr>
              <w:t>dealing with housing applications and the transfer of existing tenants;</w:t>
            </w:r>
          </w:p>
          <w:p w:rsidR="0090247B" w:rsidRPr="0090247B" w:rsidRDefault="0090247B" w:rsidP="0090247B">
            <w:pPr>
              <w:pStyle w:val="Bullets"/>
              <w:jc w:val="left"/>
              <w:rPr>
                <w:rFonts w:cs="Arial"/>
                <w:sz w:val="22"/>
                <w:szCs w:val="22"/>
              </w:rPr>
            </w:pPr>
            <w:r w:rsidRPr="0090247B">
              <w:rPr>
                <w:rFonts w:cs="Arial"/>
                <w:sz w:val="22"/>
                <w:szCs w:val="22"/>
              </w:rPr>
              <w:t>liaising with tenants, Community Council, property professionals and other support and welfare organisations, including social workers and STEP;</w:t>
            </w:r>
          </w:p>
          <w:p w:rsidR="0090247B" w:rsidRPr="0090247B" w:rsidRDefault="0090247B" w:rsidP="0090247B">
            <w:pPr>
              <w:pStyle w:val="Bullets"/>
              <w:jc w:val="left"/>
              <w:rPr>
                <w:rFonts w:cs="Arial"/>
                <w:sz w:val="22"/>
                <w:szCs w:val="22"/>
              </w:rPr>
            </w:pPr>
            <w:r w:rsidRPr="0090247B">
              <w:rPr>
                <w:rFonts w:cs="Arial"/>
                <w:sz w:val="22"/>
                <w:szCs w:val="22"/>
              </w:rPr>
              <w:t>liaising with caretakers, cleaners and maintenance staff;</w:t>
            </w:r>
          </w:p>
          <w:p w:rsidR="0090247B" w:rsidRPr="0090247B" w:rsidRDefault="0090247B" w:rsidP="0090247B">
            <w:pPr>
              <w:pStyle w:val="Bullets"/>
              <w:jc w:val="left"/>
              <w:rPr>
                <w:rFonts w:cs="Arial"/>
                <w:sz w:val="22"/>
                <w:szCs w:val="22"/>
              </w:rPr>
            </w:pPr>
            <w:r w:rsidRPr="0090247B">
              <w:rPr>
                <w:rFonts w:cs="Arial"/>
                <w:sz w:val="22"/>
                <w:szCs w:val="22"/>
              </w:rPr>
              <w:t>encouraging and supporting tenants' and residents' groups and attending meetings as required;</w:t>
            </w:r>
          </w:p>
          <w:p w:rsidR="0090247B" w:rsidRPr="0090247B" w:rsidRDefault="0090247B" w:rsidP="0090247B">
            <w:pPr>
              <w:pStyle w:val="Bullets"/>
              <w:jc w:val="left"/>
              <w:rPr>
                <w:rFonts w:cs="Arial"/>
                <w:sz w:val="22"/>
                <w:szCs w:val="22"/>
              </w:rPr>
            </w:pPr>
            <w:r w:rsidRPr="0090247B">
              <w:rPr>
                <w:rFonts w:cs="Arial"/>
                <w:sz w:val="22"/>
                <w:szCs w:val="22"/>
              </w:rPr>
              <w:t>planning and implementing slum clearance and the demolition of unused properties;</w:t>
            </w:r>
          </w:p>
          <w:p w:rsidR="0090247B" w:rsidRPr="0090247B" w:rsidRDefault="0090247B" w:rsidP="0090247B">
            <w:pPr>
              <w:pStyle w:val="Bullets"/>
              <w:jc w:val="left"/>
              <w:rPr>
                <w:rFonts w:cs="Arial"/>
                <w:sz w:val="22"/>
                <w:szCs w:val="22"/>
              </w:rPr>
            </w:pPr>
            <w:r w:rsidRPr="0090247B">
              <w:rPr>
                <w:rFonts w:cs="Arial"/>
                <w:sz w:val="22"/>
                <w:szCs w:val="22"/>
              </w:rPr>
              <w:t>maintaining records and writing reports</w:t>
            </w:r>
          </w:p>
          <w:p w:rsidR="0090247B" w:rsidRPr="0090247B" w:rsidRDefault="0090247B" w:rsidP="0090247B">
            <w:pPr>
              <w:pStyle w:val="Bullets"/>
              <w:jc w:val="left"/>
              <w:rPr>
                <w:rFonts w:cs="Arial"/>
                <w:sz w:val="22"/>
                <w:szCs w:val="22"/>
              </w:rPr>
            </w:pPr>
            <w:r w:rsidRPr="0090247B">
              <w:rPr>
                <w:rFonts w:cs="Arial"/>
                <w:sz w:val="22"/>
                <w:szCs w:val="22"/>
              </w:rPr>
              <w:t>identifying housing needs;</w:t>
            </w:r>
          </w:p>
          <w:p w:rsidR="0090247B" w:rsidRPr="0090247B" w:rsidRDefault="0090247B" w:rsidP="0090247B">
            <w:pPr>
              <w:pStyle w:val="Bullets"/>
              <w:jc w:val="left"/>
              <w:rPr>
                <w:rFonts w:cs="Arial"/>
                <w:sz w:val="22"/>
                <w:szCs w:val="22"/>
              </w:rPr>
            </w:pPr>
            <w:r w:rsidRPr="0090247B">
              <w:rPr>
                <w:rFonts w:cs="Arial"/>
                <w:sz w:val="22"/>
                <w:szCs w:val="22"/>
              </w:rPr>
              <w:t>building relationships with the community;</w:t>
            </w:r>
          </w:p>
          <w:p w:rsidR="0090247B" w:rsidRPr="0090247B" w:rsidRDefault="0090247B" w:rsidP="0090247B">
            <w:pPr>
              <w:pStyle w:val="Bullets"/>
              <w:jc w:val="left"/>
              <w:rPr>
                <w:rFonts w:cs="Arial"/>
                <w:sz w:val="22"/>
                <w:szCs w:val="22"/>
              </w:rPr>
            </w:pPr>
            <w:r w:rsidRPr="0090247B">
              <w:rPr>
                <w:rFonts w:cs="Arial"/>
                <w:sz w:val="22"/>
                <w:szCs w:val="22"/>
              </w:rPr>
              <w:t>interpreting and implementing housing legislation;</w:t>
            </w:r>
          </w:p>
          <w:p w:rsidR="0090247B" w:rsidRPr="0090247B" w:rsidRDefault="0090247B" w:rsidP="0090247B">
            <w:pPr>
              <w:pStyle w:val="Bullets"/>
              <w:jc w:val="left"/>
              <w:rPr>
                <w:rFonts w:cs="Arial"/>
                <w:sz w:val="22"/>
                <w:szCs w:val="22"/>
              </w:rPr>
            </w:pPr>
            <w:r w:rsidRPr="0090247B">
              <w:rPr>
                <w:rFonts w:cs="Arial"/>
                <w:sz w:val="22"/>
                <w:szCs w:val="22"/>
              </w:rPr>
              <w:t>recommending and developing local authority policies;</w:t>
            </w:r>
          </w:p>
          <w:p w:rsidR="0090247B" w:rsidRPr="0090247B" w:rsidRDefault="0090247B" w:rsidP="0090247B">
            <w:pPr>
              <w:pStyle w:val="Bullets"/>
              <w:jc w:val="left"/>
              <w:rPr>
                <w:rFonts w:cs="Arial"/>
                <w:sz w:val="22"/>
                <w:szCs w:val="22"/>
              </w:rPr>
            </w:pPr>
            <w:r w:rsidRPr="0090247B">
              <w:rPr>
                <w:rFonts w:cs="Arial"/>
                <w:sz w:val="22"/>
                <w:szCs w:val="22"/>
              </w:rPr>
              <w:t>monitoring and updating contractors' lists;</w:t>
            </w:r>
          </w:p>
          <w:p w:rsidR="00A24B54" w:rsidRPr="00893722" w:rsidRDefault="0090247B" w:rsidP="0090247B">
            <w:pPr>
              <w:pStyle w:val="Bullets"/>
              <w:jc w:val="left"/>
              <w:rPr>
                <w:rFonts w:cs="Arial"/>
                <w:sz w:val="22"/>
                <w:szCs w:val="22"/>
              </w:rPr>
            </w:pPr>
            <w:r w:rsidRPr="0090247B">
              <w:rPr>
                <w:rFonts w:cs="Arial"/>
                <w:sz w:val="22"/>
                <w:szCs w:val="22"/>
              </w:rPr>
              <w:t>investigating and responding to client complaints</w:t>
            </w:r>
          </w:p>
          <w:p w:rsidR="009F1233" w:rsidRPr="00893722" w:rsidRDefault="009F1233" w:rsidP="00034CA6">
            <w:pPr>
              <w:pStyle w:val="Bullets"/>
              <w:numPr>
                <w:ilvl w:val="0"/>
                <w:numId w:val="0"/>
              </w:numPr>
              <w:rPr>
                <w:rFonts w:cs="Arial"/>
                <w:bCs/>
                <w:sz w:val="22"/>
                <w:szCs w:val="22"/>
                <w:lang w:val="en-US"/>
              </w:rPr>
            </w:pPr>
          </w:p>
          <w:p w:rsidR="009F1233" w:rsidRPr="00893722" w:rsidRDefault="009F1233" w:rsidP="00A24B54">
            <w:pPr>
              <w:pStyle w:val="Bullets"/>
              <w:numPr>
                <w:ilvl w:val="0"/>
                <w:numId w:val="0"/>
              </w:numPr>
              <w:rPr>
                <w:rFonts w:cs="Arial"/>
                <w:bCs/>
                <w:sz w:val="22"/>
                <w:szCs w:val="22"/>
                <w:lang w:val="en-US"/>
              </w:rPr>
            </w:pPr>
            <w:r w:rsidRPr="00893722">
              <w:rPr>
                <w:rFonts w:cs="Arial"/>
                <w:bCs/>
                <w:sz w:val="22"/>
                <w:szCs w:val="22"/>
                <w:lang w:val="en-US"/>
              </w:rPr>
              <w:t>The above list is not exhaustive and the role may change to meet the overall objectives of the company.</w:t>
            </w:r>
          </w:p>
          <w:p w:rsidR="00586DB6" w:rsidRPr="00893722" w:rsidRDefault="00586DB6" w:rsidP="00A24B54">
            <w:pPr>
              <w:pStyle w:val="Bullets"/>
              <w:numPr>
                <w:ilvl w:val="0"/>
                <w:numId w:val="0"/>
              </w:numPr>
              <w:rPr>
                <w:rFonts w:cs="Arial"/>
                <w:sz w:val="22"/>
                <w:szCs w:val="22"/>
                <w:lang w:val="en-US"/>
              </w:rPr>
            </w:pPr>
          </w:p>
        </w:tc>
      </w:tr>
      <w:tr w:rsidR="009F1233" w:rsidRPr="00893722" w:rsidTr="009F1233">
        <w:trPr>
          <w:trHeight w:val="340"/>
        </w:trPr>
        <w:tc>
          <w:tcPr>
            <w:tcW w:w="2835" w:type="dxa"/>
          </w:tcPr>
          <w:p w:rsidR="009F1233" w:rsidRPr="00893722" w:rsidRDefault="009F1233" w:rsidP="00034CA6">
            <w:pPr>
              <w:rPr>
                <w:rStyle w:val="Emphasis"/>
                <w:rFonts w:cs="Arial"/>
                <w:sz w:val="22"/>
                <w:szCs w:val="22"/>
              </w:rPr>
            </w:pPr>
            <w:r w:rsidRPr="00893722">
              <w:rPr>
                <w:rStyle w:val="Emphasis"/>
                <w:rFonts w:cs="Arial"/>
                <w:sz w:val="22"/>
                <w:szCs w:val="22"/>
              </w:rPr>
              <w:lastRenderedPageBreak/>
              <w:t>Other Duties</w:t>
            </w:r>
          </w:p>
        </w:tc>
        <w:tc>
          <w:tcPr>
            <w:tcW w:w="6946" w:type="dxa"/>
            <w:gridSpan w:val="2"/>
            <w:vAlign w:val="center"/>
          </w:tcPr>
          <w:p w:rsidR="009F1233" w:rsidRPr="00893722" w:rsidRDefault="009F1233" w:rsidP="00034CA6">
            <w:pPr>
              <w:pStyle w:val="Bullets"/>
              <w:numPr>
                <w:ilvl w:val="0"/>
                <w:numId w:val="0"/>
              </w:numPr>
              <w:rPr>
                <w:rFonts w:cs="Arial"/>
                <w:bCs/>
                <w:sz w:val="22"/>
                <w:szCs w:val="22"/>
                <w:lang w:val="en-US"/>
              </w:rPr>
            </w:pPr>
            <w:r w:rsidRPr="00893722">
              <w:rPr>
                <w:rFonts w:cs="Arial"/>
                <w:bCs/>
                <w:sz w:val="22"/>
                <w:szCs w:val="22"/>
                <w:lang w:val="en-US"/>
              </w:rPr>
              <w:t>Fulfil other duties as required by management and other department personnel as requested/required.</w:t>
            </w:r>
          </w:p>
          <w:p w:rsidR="008367E2" w:rsidRPr="00893722" w:rsidRDefault="008367E2" w:rsidP="00034CA6">
            <w:pPr>
              <w:pStyle w:val="Bullets"/>
              <w:numPr>
                <w:ilvl w:val="0"/>
                <w:numId w:val="0"/>
              </w:numPr>
              <w:rPr>
                <w:rFonts w:cs="Arial"/>
                <w:sz w:val="22"/>
                <w:szCs w:val="22"/>
                <w:lang w:val="en-US"/>
              </w:rPr>
            </w:pPr>
          </w:p>
        </w:tc>
      </w:tr>
      <w:tr w:rsidR="009F1233" w:rsidRPr="00893722" w:rsidTr="0007715A">
        <w:trPr>
          <w:trHeight w:val="340"/>
        </w:trPr>
        <w:tc>
          <w:tcPr>
            <w:tcW w:w="9781" w:type="dxa"/>
            <w:gridSpan w:val="3"/>
            <w:shd w:val="clear" w:color="auto" w:fill="BFBFBF" w:themeFill="background1" w:themeFillShade="BF"/>
            <w:vAlign w:val="center"/>
          </w:tcPr>
          <w:p w:rsidR="009F1233" w:rsidRPr="00893722" w:rsidRDefault="009F1233" w:rsidP="00034CA6">
            <w:pPr>
              <w:ind w:left="113"/>
              <w:rPr>
                <w:rFonts w:ascii="Arial" w:hAnsi="Arial" w:cs="Arial"/>
                <w:b/>
                <w:caps/>
                <w:color w:val="000000" w:themeColor="text1"/>
                <w:sz w:val="22"/>
                <w:szCs w:val="22"/>
              </w:rPr>
            </w:pPr>
            <w:r w:rsidRPr="00893722">
              <w:rPr>
                <w:rFonts w:ascii="Arial" w:hAnsi="Arial" w:cs="Arial"/>
                <w:b/>
                <w:caps/>
                <w:color w:val="000000" w:themeColor="text1"/>
                <w:sz w:val="22"/>
                <w:szCs w:val="22"/>
              </w:rPr>
              <w:t>Person Specification</w:t>
            </w:r>
          </w:p>
        </w:tc>
      </w:tr>
      <w:tr w:rsidR="009F1233" w:rsidRPr="00893722" w:rsidTr="009F1233">
        <w:trPr>
          <w:gridAfter w:val="1"/>
          <w:wAfter w:w="1134" w:type="dxa"/>
          <w:trHeight w:val="340"/>
        </w:trPr>
        <w:tc>
          <w:tcPr>
            <w:tcW w:w="8647" w:type="dxa"/>
            <w:gridSpan w:val="2"/>
            <w:shd w:val="clear" w:color="auto" w:fill="auto"/>
            <w:vAlign w:val="center"/>
          </w:tcPr>
          <w:p w:rsidR="009F1233" w:rsidRPr="00893722" w:rsidRDefault="009F1233" w:rsidP="00034CA6">
            <w:pPr>
              <w:ind w:left="113"/>
              <w:rPr>
                <w:rFonts w:ascii="Arial" w:hAnsi="Arial" w:cs="Arial"/>
                <w:b/>
                <w:caps/>
                <w:color w:val="FFFFFF" w:themeColor="background1"/>
                <w:sz w:val="22"/>
                <w:szCs w:val="22"/>
              </w:rPr>
            </w:pPr>
          </w:p>
        </w:tc>
      </w:tr>
      <w:tr w:rsidR="009F1233" w:rsidRPr="00893722" w:rsidTr="009F1233">
        <w:trPr>
          <w:trHeight w:val="340"/>
        </w:trPr>
        <w:tc>
          <w:tcPr>
            <w:tcW w:w="2835" w:type="dxa"/>
          </w:tcPr>
          <w:p w:rsidR="009F1233" w:rsidRPr="00893722" w:rsidRDefault="009F1233" w:rsidP="009F1233">
            <w:pPr>
              <w:rPr>
                <w:rStyle w:val="Emphasis"/>
                <w:rFonts w:cs="Arial"/>
                <w:sz w:val="22"/>
                <w:szCs w:val="22"/>
              </w:rPr>
            </w:pPr>
            <w:r w:rsidRPr="00893722">
              <w:rPr>
                <w:rStyle w:val="Emphasis"/>
                <w:rFonts w:cs="Arial"/>
                <w:sz w:val="22"/>
                <w:szCs w:val="22"/>
              </w:rPr>
              <w:t xml:space="preserve">Qualifications </w:t>
            </w:r>
          </w:p>
        </w:tc>
        <w:tc>
          <w:tcPr>
            <w:tcW w:w="6946" w:type="dxa"/>
            <w:gridSpan w:val="2"/>
            <w:vAlign w:val="center"/>
          </w:tcPr>
          <w:p w:rsidR="0090247B" w:rsidRDefault="0090247B" w:rsidP="0090247B">
            <w:pPr>
              <w:pStyle w:val="ListParagraph"/>
              <w:numPr>
                <w:ilvl w:val="0"/>
                <w:numId w:val="15"/>
              </w:numPr>
              <w:tabs>
                <w:tab w:val="clear" w:pos="720"/>
              </w:tabs>
              <w:ind w:left="567" w:hanging="567"/>
              <w:rPr>
                <w:rFonts w:ascii="Arial" w:eastAsia="Times New Roman" w:hAnsi="Arial" w:cs="Arial"/>
              </w:rPr>
            </w:pPr>
            <w:r w:rsidRPr="0090247B">
              <w:rPr>
                <w:rFonts w:ascii="Arial" w:eastAsia="Times New Roman" w:hAnsi="Arial" w:cs="Arial"/>
              </w:rPr>
              <w:t>Property Management qualification</w:t>
            </w:r>
          </w:p>
          <w:p w:rsidR="0090247B" w:rsidRPr="00893722" w:rsidRDefault="0090247B" w:rsidP="0090247B">
            <w:pPr>
              <w:pStyle w:val="ListParagraph"/>
              <w:ind w:left="567"/>
              <w:rPr>
                <w:rFonts w:ascii="Arial" w:hAnsi="Arial" w:cs="Arial"/>
                <w:lang w:val="en-US"/>
              </w:rPr>
            </w:pPr>
          </w:p>
        </w:tc>
      </w:tr>
      <w:tr w:rsidR="009F1233" w:rsidRPr="00893722" w:rsidTr="009F1233">
        <w:trPr>
          <w:trHeight w:val="340"/>
        </w:trPr>
        <w:tc>
          <w:tcPr>
            <w:tcW w:w="2835" w:type="dxa"/>
          </w:tcPr>
          <w:p w:rsidR="009F1233" w:rsidRPr="00893722" w:rsidRDefault="009F1233" w:rsidP="009F1233">
            <w:pPr>
              <w:rPr>
                <w:rStyle w:val="Emphasis"/>
                <w:rFonts w:cs="Arial"/>
                <w:sz w:val="22"/>
                <w:szCs w:val="22"/>
              </w:rPr>
            </w:pPr>
            <w:r w:rsidRPr="00893722">
              <w:rPr>
                <w:rStyle w:val="Emphasis"/>
                <w:rFonts w:cs="Arial"/>
                <w:sz w:val="22"/>
                <w:szCs w:val="22"/>
              </w:rPr>
              <w:t>Experience</w:t>
            </w:r>
          </w:p>
          <w:p w:rsidR="009F1233" w:rsidRPr="00893722" w:rsidRDefault="009F1233" w:rsidP="009F1233">
            <w:pPr>
              <w:rPr>
                <w:rStyle w:val="Emphasis"/>
                <w:rFonts w:cs="Arial"/>
                <w:sz w:val="22"/>
                <w:szCs w:val="22"/>
              </w:rPr>
            </w:pPr>
          </w:p>
        </w:tc>
        <w:tc>
          <w:tcPr>
            <w:tcW w:w="6946" w:type="dxa"/>
            <w:gridSpan w:val="2"/>
            <w:vAlign w:val="center"/>
          </w:tcPr>
          <w:p w:rsidR="00A24B54" w:rsidRPr="00893722" w:rsidRDefault="00A24B54" w:rsidP="0027220F">
            <w:pPr>
              <w:pStyle w:val="Bullets"/>
              <w:jc w:val="left"/>
              <w:rPr>
                <w:rFonts w:cs="Arial"/>
                <w:sz w:val="22"/>
                <w:szCs w:val="22"/>
              </w:rPr>
            </w:pPr>
            <w:r w:rsidRPr="00893722">
              <w:rPr>
                <w:rFonts w:cs="Arial"/>
                <w:sz w:val="22"/>
                <w:szCs w:val="22"/>
              </w:rPr>
              <w:t>Demonstrated computer literacy in Microsoft Office Suite</w:t>
            </w:r>
          </w:p>
          <w:p w:rsidR="00A24B54" w:rsidRPr="00893722" w:rsidRDefault="00A24B54" w:rsidP="0027220F">
            <w:pPr>
              <w:pStyle w:val="Bullets"/>
              <w:jc w:val="left"/>
              <w:rPr>
                <w:rFonts w:cs="Arial"/>
                <w:sz w:val="22"/>
                <w:szCs w:val="22"/>
              </w:rPr>
            </w:pPr>
            <w:r w:rsidRPr="00893722">
              <w:rPr>
                <w:rFonts w:cs="Arial"/>
                <w:sz w:val="22"/>
                <w:szCs w:val="22"/>
              </w:rPr>
              <w:t>Demonstrated experience in a similar role</w:t>
            </w:r>
            <w:r w:rsidR="0090247B">
              <w:rPr>
                <w:rFonts w:cs="Arial"/>
                <w:sz w:val="22"/>
                <w:szCs w:val="22"/>
              </w:rPr>
              <w:t xml:space="preserve"> </w:t>
            </w:r>
          </w:p>
          <w:p w:rsidR="0090247B" w:rsidRDefault="00A24B54" w:rsidP="008F1699">
            <w:pPr>
              <w:pStyle w:val="Bullets"/>
              <w:jc w:val="left"/>
              <w:rPr>
                <w:rFonts w:cs="Arial"/>
                <w:sz w:val="22"/>
                <w:szCs w:val="22"/>
              </w:rPr>
            </w:pPr>
            <w:r w:rsidRPr="0090247B">
              <w:rPr>
                <w:rFonts w:cs="Arial"/>
                <w:sz w:val="22"/>
                <w:szCs w:val="22"/>
              </w:rPr>
              <w:t xml:space="preserve">Demonstrated experience in </w:t>
            </w:r>
            <w:r w:rsidR="0090247B" w:rsidRPr="0090247B">
              <w:rPr>
                <w:rFonts w:cs="Arial"/>
                <w:sz w:val="22"/>
                <w:szCs w:val="22"/>
              </w:rPr>
              <w:t xml:space="preserve">working with government departments </w:t>
            </w:r>
          </w:p>
          <w:p w:rsidR="0090247B" w:rsidRPr="0090247B" w:rsidRDefault="008A1C5D" w:rsidP="008F1699">
            <w:pPr>
              <w:pStyle w:val="Bullets"/>
              <w:jc w:val="left"/>
              <w:rPr>
                <w:rFonts w:cs="Arial"/>
                <w:sz w:val="22"/>
                <w:szCs w:val="22"/>
              </w:rPr>
            </w:pPr>
            <w:r>
              <w:rPr>
                <w:rFonts w:cs="Arial"/>
                <w:sz w:val="22"/>
                <w:szCs w:val="22"/>
              </w:rPr>
              <w:t>Demonstrated experience in property management</w:t>
            </w:r>
          </w:p>
          <w:p w:rsidR="00A24B54" w:rsidRPr="00893722" w:rsidRDefault="00A24B54" w:rsidP="0027220F">
            <w:pPr>
              <w:pStyle w:val="Bullets"/>
              <w:jc w:val="left"/>
              <w:rPr>
                <w:rFonts w:cs="Arial"/>
                <w:sz w:val="22"/>
                <w:szCs w:val="22"/>
              </w:rPr>
            </w:pPr>
            <w:r w:rsidRPr="00893722">
              <w:rPr>
                <w:rFonts w:cs="Arial"/>
                <w:sz w:val="22"/>
                <w:szCs w:val="22"/>
              </w:rPr>
              <w:t>Demonstrated time management skills</w:t>
            </w:r>
          </w:p>
          <w:p w:rsidR="0027220F" w:rsidRPr="00893722" w:rsidRDefault="00A24B54" w:rsidP="004C65AF">
            <w:pPr>
              <w:pStyle w:val="Bullets"/>
              <w:rPr>
                <w:rFonts w:cs="Arial"/>
                <w:sz w:val="22"/>
                <w:szCs w:val="22"/>
              </w:rPr>
            </w:pPr>
            <w:r w:rsidRPr="00893722">
              <w:rPr>
                <w:rFonts w:cs="Arial"/>
                <w:sz w:val="22"/>
                <w:szCs w:val="22"/>
              </w:rPr>
              <w:t>Demonstrated verbal and written communication skills</w:t>
            </w:r>
          </w:p>
          <w:p w:rsidR="009F1233" w:rsidRPr="00893722" w:rsidRDefault="009F1233" w:rsidP="0027220F">
            <w:pPr>
              <w:pStyle w:val="Bullets"/>
              <w:numPr>
                <w:ilvl w:val="0"/>
                <w:numId w:val="0"/>
              </w:numPr>
              <w:ind w:left="567"/>
              <w:rPr>
                <w:rFonts w:cs="Arial"/>
                <w:sz w:val="22"/>
                <w:szCs w:val="22"/>
                <w:lang w:val="en-US"/>
              </w:rPr>
            </w:pPr>
          </w:p>
        </w:tc>
      </w:tr>
      <w:tr w:rsidR="009F1233" w:rsidRPr="00893722" w:rsidTr="009F1233">
        <w:trPr>
          <w:trHeight w:val="340"/>
        </w:trPr>
        <w:tc>
          <w:tcPr>
            <w:tcW w:w="2835" w:type="dxa"/>
          </w:tcPr>
          <w:p w:rsidR="009F1233" w:rsidRPr="00893722" w:rsidRDefault="009F1233" w:rsidP="00034CA6">
            <w:pPr>
              <w:rPr>
                <w:rStyle w:val="Emphasis"/>
                <w:rFonts w:cs="Arial"/>
                <w:sz w:val="22"/>
                <w:szCs w:val="22"/>
              </w:rPr>
            </w:pPr>
            <w:r w:rsidRPr="00893722">
              <w:rPr>
                <w:rStyle w:val="Emphasis"/>
                <w:rFonts w:cs="Arial"/>
                <w:sz w:val="22"/>
                <w:szCs w:val="22"/>
              </w:rPr>
              <w:t>Knowledge</w:t>
            </w:r>
          </w:p>
        </w:tc>
        <w:tc>
          <w:tcPr>
            <w:tcW w:w="6946" w:type="dxa"/>
            <w:gridSpan w:val="2"/>
            <w:vAlign w:val="center"/>
          </w:tcPr>
          <w:p w:rsidR="0027220F" w:rsidRPr="00893722" w:rsidRDefault="0027220F" w:rsidP="0027220F">
            <w:pPr>
              <w:pStyle w:val="Bullets"/>
              <w:rPr>
                <w:rFonts w:cs="Arial"/>
                <w:sz w:val="22"/>
                <w:szCs w:val="22"/>
              </w:rPr>
            </w:pPr>
            <w:r w:rsidRPr="00893722">
              <w:rPr>
                <w:rFonts w:cs="Arial"/>
                <w:sz w:val="22"/>
                <w:szCs w:val="22"/>
              </w:rPr>
              <w:t>Demonstrated knowledge, understanding of and commitment to the principles of Equal Opportunity and Occupational Health and Safety</w:t>
            </w:r>
          </w:p>
          <w:p w:rsidR="00586DB6" w:rsidRPr="00893722" w:rsidRDefault="00586DB6" w:rsidP="0027220F">
            <w:pPr>
              <w:pStyle w:val="Bullets"/>
              <w:rPr>
                <w:rFonts w:cs="Arial"/>
                <w:sz w:val="22"/>
                <w:szCs w:val="22"/>
              </w:rPr>
            </w:pPr>
            <w:r w:rsidRPr="00893722">
              <w:rPr>
                <w:rFonts w:cs="Arial"/>
                <w:sz w:val="22"/>
                <w:szCs w:val="22"/>
              </w:rPr>
              <w:t>Demonstrated knowledge of electrical/ plumbing parts</w:t>
            </w:r>
          </w:p>
          <w:p w:rsidR="009F1233" w:rsidRPr="00893722" w:rsidRDefault="009F1233" w:rsidP="0027220F">
            <w:pPr>
              <w:pStyle w:val="Bullets"/>
              <w:numPr>
                <w:ilvl w:val="0"/>
                <w:numId w:val="0"/>
              </w:numPr>
              <w:ind w:left="567"/>
              <w:rPr>
                <w:rFonts w:cs="Arial"/>
                <w:sz w:val="22"/>
                <w:szCs w:val="22"/>
              </w:rPr>
            </w:pPr>
          </w:p>
        </w:tc>
      </w:tr>
      <w:tr w:rsidR="009F1233" w:rsidRPr="00893722" w:rsidTr="009F1233">
        <w:trPr>
          <w:trHeight w:val="340"/>
        </w:trPr>
        <w:tc>
          <w:tcPr>
            <w:tcW w:w="2835" w:type="dxa"/>
          </w:tcPr>
          <w:p w:rsidR="009F1233" w:rsidRPr="00893722" w:rsidRDefault="009F1233" w:rsidP="009F1233">
            <w:pPr>
              <w:rPr>
                <w:rStyle w:val="Emphasis"/>
                <w:rFonts w:cs="Arial"/>
                <w:sz w:val="22"/>
                <w:szCs w:val="22"/>
              </w:rPr>
            </w:pPr>
            <w:r w:rsidRPr="00893722">
              <w:rPr>
                <w:rStyle w:val="Emphasis"/>
                <w:rFonts w:cs="Arial"/>
                <w:sz w:val="22"/>
                <w:szCs w:val="22"/>
              </w:rPr>
              <w:t>Skills &amp; competencies</w:t>
            </w:r>
          </w:p>
        </w:tc>
        <w:tc>
          <w:tcPr>
            <w:tcW w:w="6946" w:type="dxa"/>
            <w:gridSpan w:val="2"/>
            <w:vAlign w:val="center"/>
          </w:tcPr>
          <w:p w:rsidR="009F1233" w:rsidRPr="00893722" w:rsidRDefault="009F1233" w:rsidP="00A36E88">
            <w:pPr>
              <w:pStyle w:val="Bullets"/>
              <w:spacing w:line="240" w:lineRule="auto"/>
              <w:jc w:val="left"/>
              <w:rPr>
                <w:rFonts w:cs="Arial"/>
                <w:b/>
                <w:sz w:val="22"/>
                <w:szCs w:val="22"/>
                <w:lang w:val="en-US"/>
              </w:rPr>
            </w:pPr>
            <w:r w:rsidRPr="00893722">
              <w:rPr>
                <w:rFonts w:cs="Arial"/>
                <w:b/>
                <w:sz w:val="22"/>
                <w:szCs w:val="22"/>
                <w:lang w:val="en-US"/>
              </w:rPr>
              <w:t xml:space="preserve">Communication: </w:t>
            </w:r>
            <w:r w:rsidRPr="00893722">
              <w:rPr>
                <w:rFonts w:cs="Arial"/>
                <w:sz w:val="22"/>
                <w:szCs w:val="22"/>
                <w:lang w:val="en-US"/>
              </w:rPr>
              <w:t>the ability to communicate clearly and concisely</w:t>
            </w:r>
            <w:r w:rsidRPr="00893722">
              <w:rPr>
                <w:rFonts w:cs="Arial"/>
                <w:b/>
                <w:sz w:val="22"/>
                <w:szCs w:val="22"/>
                <w:lang w:val="en-US"/>
              </w:rPr>
              <w:t xml:space="preserve">, </w:t>
            </w:r>
            <w:r w:rsidRPr="00893722">
              <w:rPr>
                <w:rFonts w:cs="Arial"/>
                <w:sz w:val="22"/>
                <w:szCs w:val="22"/>
                <w:lang w:val="en-US"/>
              </w:rPr>
              <w:t>varying communication style depending upon the audience.</w:t>
            </w:r>
          </w:p>
          <w:p w:rsidR="00F42207" w:rsidRPr="00893722" w:rsidRDefault="00F42207" w:rsidP="00F42207">
            <w:pPr>
              <w:pStyle w:val="Bullets"/>
              <w:numPr>
                <w:ilvl w:val="0"/>
                <w:numId w:val="0"/>
              </w:numPr>
              <w:spacing w:line="240" w:lineRule="auto"/>
              <w:ind w:left="567"/>
              <w:jc w:val="left"/>
              <w:rPr>
                <w:rStyle w:val="Emphasis"/>
                <w:rFonts w:cs="Arial"/>
                <w:b w:val="0"/>
                <w:iCs w:val="0"/>
                <w:sz w:val="22"/>
                <w:szCs w:val="22"/>
                <w:lang w:val="en-US"/>
              </w:rPr>
            </w:pPr>
          </w:p>
          <w:p w:rsidR="009F1233" w:rsidRPr="00893722" w:rsidRDefault="009F1233" w:rsidP="00A36E88">
            <w:pPr>
              <w:pStyle w:val="Bullets"/>
              <w:spacing w:line="240" w:lineRule="auto"/>
              <w:jc w:val="left"/>
              <w:rPr>
                <w:rFonts w:cs="Arial"/>
                <w:sz w:val="22"/>
                <w:szCs w:val="22"/>
                <w:lang w:val="en-US"/>
              </w:rPr>
            </w:pPr>
            <w:r w:rsidRPr="00893722">
              <w:rPr>
                <w:rStyle w:val="Emphasis"/>
                <w:rFonts w:cs="Arial"/>
                <w:sz w:val="22"/>
                <w:szCs w:val="22"/>
              </w:rPr>
              <w:t>Attention to detail:</w:t>
            </w:r>
            <w:r w:rsidRPr="00893722">
              <w:rPr>
                <w:rFonts w:cs="Arial"/>
                <w:sz w:val="22"/>
                <w:szCs w:val="22"/>
                <w:lang w:val="en-US"/>
              </w:rPr>
              <w:t xml:space="preserve"> excellent attention to detail and written skills when communicating with others, both internally and externally.</w:t>
            </w:r>
          </w:p>
          <w:p w:rsidR="00F42207" w:rsidRPr="00893722" w:rsidRDefault="00F42207" w:rsidP="00F42207">
            <w:pPr>
              <w:pStyle w:val="Bullets"/>
              <w:numPr>
                <w:ilvl w:val="0"/>
                <w:numId w:val="0"/>
              </w:numPr>
              <w:spacing w:line="240" w:lineRule="auto"/>
              <w:ind w:left="567"/>
              <w:jc w:val="left"/>
              <w:rPr>
                <w:rStyle w:val="Emphasis"/>
                <w:rFonts w:cs="Arial"/>
                <w:b w:val="0"/>
                <w:iCs w:val="0"/>
                <w:sz w:val="22"/>
                <w:szCs w:val="22"/>
                <w:lang w:val="en-US"/>
              </w:rPr>
            </w:pPr>
          </w:p>
          <w:p w:rsidR="009F1233" w:rsidRPr="00893722" w:rsidRDefault="009F1233" w:rsidP="00A36E88">
            <w:pPr>
              <w:pStyle w:val="Bullets"/>
              <w:spacing w:line="240" w:lineRule="auto"/>
              <w:jc w:val="left"/>
              <w:rPr>
                <w:rFonts w:cs="Arial"/>
                <w:sz w:val="22"/>
                <w:szCs w:val="22"/>
                <w:lang w:val="en-US"/>
              </w:rPr>
            </w:pPr>
            <w:r w:rsidRPr="00893722">
              <w:rPr>
                <w:rStyle w:val="Emphasis"/>
                <w:rFonts w:cs="Arial"/>
                <w:sz w:val="22"/>
                <w:szCs w:val="22"/>
              </w:rPr>
              <w:t>Teamwork:</w:t>
            </w:r>
            <w:r w:rsidRPr="00893722">
              <w:rPr>
                <w:rFonts w:cs="Arial"/>
                <w:sz w:val="22"/>
                <w:szCs w:val="22"/>
                <w:lang w:val="en-US"/>
              </w:rPr>
              <w:t xml:space="preserve"> willingness to assist and support others as required and </w:t>
            </w:r>
            <w:r w:rsidR="00C43553" w:rsidRPr="00893722">
              <w:rPr>
                <w:rFonts w:cs="Arial"/>
                <w:sz w:val="22"/>
                <w:szCs w:val="22"/>
                <w:lang w:val="en-US"/>
              </w:rPr>
              <w:t>work alongside</w:t>
            </w:r>
            <w:r w:rsidRPr="00893722">
              <w:rPr>
                <w:rFonts w:cs="Arial"/>
                <w:sz w:val="22"/>
                <w:szCs w:val="22"/>
                <w:lang w:val="en-US"/>
              </w:rPr>
              <w:t xml:space="preserve"> team members</w:t>
            </w:r>
            <w:r w:rsidR="00C43553" w:rsidRPr="00893722">
              <w:rPr>
                <w:rFonts w:cs="Arial"/>
                <w:sz w:val="22"/>
                <w:szCs w:val="22"/>
                <w:lang w:val="en-US"/>
              </w:rPr>
              <w:t xml:space="preserve"> in a professional and positive environment</w:t>
            </w:r>
            <w:r w:rsidRPr="00893722">
              <w:rPr>
                <w:rFonts w:cs="Arial"/>
                <w:sz w:val="22"/>
                <w:szCs w:val="22"/>
                <w:lang w:val="en-US"/>
              </w:rPr>
              <w:t xml:space="preserve">. </w:t>
            </w:r>
          </w:p>
          <w:p w:rsidR="00F42207" w:rsidRPr="00893722" w:rsidRDefault="00F42207" w:rsidP="00F42207">
            <w:pPr>
              <w:pStyle w:val="Bullets"/>
              <w:numPr>
                <w:ilvl w:val="0"/>
                <w:numId w:val="0"/>
              </w:numPr>
              <w:spacing w:line="240" w:lineRule="auto"/>
              <w:ind w:left="567"/>
              <w:jc w:val="left"/>
              <w:rPr>
                <w:rStyle w:val="Emphasis"/>
                <w:rFonts w:cs="Arial"/>
                <w:b w:val="0"/>
                <w:iCs w:val="0"/>
                <w:sz w:val="22"/>
                <w:szCs w:val="22"/>
              </w:rPr>
            </w:pPr>
          </w:p>
          <w:p w:rsidR="009F1233" w:rsidRPr="00893722" w:rsidRDefault="009F1233" w:rsidP="00A36E88">
            <w:pPr>
              <w:pStyle w:val="Bullets"/>
              <w:spacing w:line="240" w:lineRule="auto"/>
              <w:jc w:val="left"/>
              <w:rPr>
                <w:rFonts w:cs="Arial"/>
                <w:sz w:val="22"/>
                <w:szCs w:val="22"/>
              </w:rPr>
            </w:pPr>
            <w:r w:rsidRPr="00893722">
              <w:rPr>
                <w:rStyle w:val="Emphasis"/>
                <w:rFonts w:cs="Arial"/>
                <w:sz w:val="22"/>
                <w:szCs w:val="22"/>
                <w:lang w:val="en-GB"/>
              </w:rPr>
              <w:t>Time management/organisation</w:t>
            </w:r>
            <w:r w:rsidRPr="00893722">
              <w:rPr>
                <w:rFonts w:cs="Arial"/>
                <w:bCs/>
                <w:sz w:val="22"/>
                <w:szCs w:val="22"/>
                <w:lang w:val="en-GB"/>
              </w:rPr>
              <w:t>: accomplish objectives effectively within time frame given, and carry out administrative duties within portfolio in an efficient and timely manner.</w:t>
            </w:r>
          </w:p>
          <w:p w:rsidR="009F1233" w:rsidRPr="00893722" w:rsidRDefault="009F1233" w:rsidP="009F1233">
            <w:pPr>
              <w:pStyle w:val="Bullets"/>
              <w:numPr>
                <w:ilvl w:val="0"/>
                <w:numId w:val="0"/>
              </w:numPr>
              <w:rPr>
                <w:rFonts w:cs="Arial"/>
                <w:sz w:val="22"/>
                <w:szCs w:val="22"/>
              </w:rPr>
            </w:pPr>
          </w:p>
        </w:tc>
      </w:tr>
      <w:tr w:rsidR="009F1233" w:rsidRPr="00893722" w:rsidTr="009F1233">
        <w:trPr>
          <w:trHeight w:val="340"/>
        </w:trPr>
        <w:tc>
          <w:tcPr>
            <w:tcW w:w="2835" w:type="dxa"/>
          </w:tcPr>
          <w:p w:rsidR="009F1233" w:rsidRPr="00893722" w:rsidRDefault="009F1233" w:rsidP="009F1233">
            <w:pPr>
              <w:rPr>
                <w:rStyle w:val="Emphasis"/>
                <w:rFonts w:cs="Arial"/>
                <w:sz w:val="22"/>
                <w:szCs w:val="22"/>
              </w:rPr>
            </w:pPr>
            <w:r w:rsidRPr="00893722">
              <w:rPr>
                <w:rStyle w:val="Emphasis"/>
                <w:rFonts w:cs="Arial"/>
                <w:sz w:val="22"/>
                <w:szCs w:val="22"/>
              </w:rPr>
              <w:t>Personal attributes</w:t>
            </w:r>
          </w:p>
        </w:tc>
        <w:tc>
          <w:tcPr>
            <w:tcW w:w="6946" w:type="dxa"/>
            <w:gridSpan w:val="2"/>
            <w:vAlign w:val="center"/>
          </w:tcPr>
          <w:p w:rsidR="00F42207" w:rsidRPr="00893722" w:rsidRDefault="00F42207" w:rsidP="00F42207">
            <w:pPr>
              <w:pStyle w:val="Bullets"/>
              <w:spacing w:line="240" w:lineRule="auto"/>
              <w:rPr>
                <w:rFonts w:cs="Arial"/>
                <w:sz w:val="22"/>
                <w:szCs w:val="22"/>
              </w:rPr>
            </w:pPr>
            <w:r w:rsidRPr="00893722">
              <w:rPr>
                <w:rFonts w:cs="Arial"/>
                <w:sz w:val="22"/>
                <w:szCs w:val="22"/>
              </w:rPr>
              <w:t>Professional approach</w:t>
            </w:r>
          </w:p>
          <w:p w:rsidR="00F42207" w:rsidRPr="00893722" w:rsidRDefault="00F42207" w:rsidP="00F42207">
            <w:pPr>
              <w:pStyle w:val="Bullets"/>
              <w:spacing w:line="240" w:lineRule="auto"/>
              <w:rPr>
                <w:rFonts w:cs="Arial"/>
                <w:sz w:val="22"/>
                <w:szCs w:val="22"/>
              </w:rPr>
            </w:pPr>
            <w:r w:rsidRPr="00893722">
              <w:rPr>
                <w:rFonts w:cs="Arial"/>
                <w:sz w:val="22"/>
                <w:szCs w:val="22"/>
              </w:rPr>
              <w:t>Ability to work under pressure</w:t>
            </w:r>
          </w:p>
          <w:p w:rsidR="004C65AF" w:rsidRPr="00893722" w:rsidRDefault="004C65AF" w:rsidP="00F42207">
            <w:pPr>
              <w:pStyle w:val="Bullets"/>
              <w:spacing w:line="240" w:lineRule="auto"/>
              <w:rPr>
                <w:rFonts w:cs="Arial"/>
                <w:sz w:val="22"/>
                <w:szCs w:val="22"/>
              </w:rPr>
            </w:pPr>
            <w:r w:rsidRPr="00893722">
              <w:rPr>
                <w:rFonts w:cs="Arial"/>
                <w:sz w:val="22"/>
                <w:szCs w:val="22"/>
              </w:rPr>
              <w:t>Ability to build rapport with colleagues and suppliers</w:t>
            </w:r>
          </w:p>
          <w:p w:rsidR="00F42207" w:rsidRPr="00893722" w:rsidRDefault="00F42207" w:rsidP="00F42207">
            <w:pPr>
              <w:pStyle w:val="Bullets"/>
              <w:spacing w:line="240" w:lineRule="auto"/>
              <w:rPr>
                <w:rFonts w:cs="Arial"/>
                <w:sz w:val="22"/>
                <w:szCs w:val="22"/>
              </w:rPr>
            </w:pPr>
            <w:r w:rsidRPr="00893722">
              <w:rPr>
                <w:rFonts w:cs="Arial"/>
                <w:sz w:val="22"/>
                <w:szCs w:val="22"/>
              </w:rPr>
              <w:t>Organisational and time management skills</w:t>
            </w:r>
          </w:p>
          <w:p w:rsidR="00F42207" w:rsidRPr="00893722" w:rsidRDefault="00F42207" w:rsidP="00F42207">
            <w:pPr>
              <w:pStyle w:val="Bullets"/>
              <w:spacing w:line="240" w:lineRule="auto"/>
              <w:rPr>
                <w:rFonts w:cs="Arial"/>
                <w:sz w:val="22"/>
                <w:szCs w:val="22"/>
              </w:rPr>
            </w:pPr>
            <w:r w:rsidRPr="00893722">
              <w:rPr>
                <w:rFonts w:cs="Arial"/>
                <w:sz w:val="22"/>
                <w:szCs w:val="22"/>
              </w:rPr>
              <w:t>Excellent attention to detail</w:t>
            </w:r>
          </w:p>
          <w:p w:rsidR="009F1233" w:rsidRPr="00893722" w:rsidRDefault="00F42207" w:rsidP="00A36E88">
            <w:pPr>
              <w:pStyle w:val="Bullets"/>
              <w:spacing w:line="240" w:lineRule="auto"/>
              <w:rPr>
                <w:rFonts w:cs="Arial"/>
                <w:sz w:val="22"/>
                <w:szCs w:val="22"/>
              </w:rPr>
            </w:pPr>
            <w:r w:rsidRPr="00893722">
              <w:rPr>
                <w:rFonts w:cs="Arial"/>
                <w:sz w:val="22"/>
                <w:szCs w:val="22"/>
              </w:rPr>
              <w:t xml:space="preserve">Confident manner </w:t>
            </w:r>
          </w:p>
          <w:p w:rsidR="009F1233" w:rsidRPr="00893722" w:rsidRDefault="009F1233" w:rsidP="00A36E88">
            <w:pPr>
              <w:pStyle w:val="Bullets"/>
              <w:spacing w:line="240" w:lineRule="auto"/>
              <w:rPr>
                <w:rFonts w:cs="Arial"/>
                <w:sz w:val="22"/>
                <w:szCs w:val="22"/>
              </w:rPr>
            </w:pPr>
            <w:r w:rsidRPr="00893722">
              <w:rPr>
                <w:rFonts w:cs="Arial"/>
                <w:sz w:val="22"/>
                <w:szCs w:val="22"/>
              </w:rPr>
              <w:t>Positive</w:t>
            </w:r>
            <w:r w:rsidR="00F42207" w:rsidRPr="00893722">
              <w:rPr>
                <w:rFonts w:cs="Arial"/>
                <w:sz w:val="22"/>
                <w:szCs w:val="22"/>
              </w:rPr>
              <w:t xml:space="preserve"> approach to change </w:t>
            </w:r>
          </w:p>
          <w:p w:rsidR="009F1233" w:rsidRPr="00893722" w:rsidRDefault="009F1233" w:rsidP="00A36E88">
            <w:pPr>
              <w:pStyle w:val="Bullets"/>
              <w:numPr>
                <w:ilvl w:val="0"/>
                <w:numId w:val="0"/>
              </w:numPr>
              <w:ind w:left="567"/>
              <w:rPr>
                <w:rFonts w:cs="Arial"/>
                <w:sz w:val="22"/>
                <w:szCs w:val="22"/>
              </w:rPr>
            </w:pPr>
          </w:p>
        </w:tc>
      </w:tr>
      <w:tr w:rsidR="009F1233" w:rsidRPr="00893722" w:rsidTr="009F1233">
        <w:trPr>
          <w:trHeight w:val="340"/>
        </w:trPr>
        <w:tc>
          <w:tcPr>
            <w:tcW w:w="2835" w:type="dxa"/>
          </w:tcPr>
          <w:p w:rsidR="009F1233" w:rsidRPr="00893722" w:rsidRDefault="009F1233" w:rsidP="009F1233">
            <w:pPr>
              <w:rPr>
                <w:rStyle w:val="Emphasis"/>
                <w:rFonts w:cs="Arial"/>
                <w:sz w:val="22"/>
                <w:szCs w:val="22"/>
              </w:rPr>
            </w:pPr>
            <w:r w:rsidRPr="00893722">
              <w:rPr>
                <w:rStyle w:val="Emphasis"/>
                <w:rFonts w:cs="Arial"/>
                <w:sz w:val="22"/>
                <w:szCs w:val="22"/>
              </w:rPr>
              <w:t>Other</w:t>
            </w:r>
          </w:p>
        </w:tc>
        <w:tc>
          <w:tcPr>
            <w:tcW w:w="6946" w:type="dxa"/>
            <w:gridSpan w:val="2"/>
            <w:vAlign w:val="center"/>
          </w:tcPr>
          <w:p w:rsidR="0027220F" w:rsidRPr="0090247B" w:rsidRDefault="0027220F" w:rsidP="0090247B">
            <w:pPr>
              <w:pStyle w:val="Bullets"/>
              <w:spacing w:line="240" w:lineRule="auto"/>
              <w:rPr>
                <w:rFonts w:cs="Arial"/>
                <w:sz w:val="22"/>
                <w:szCs w:val="22"/>
              </w:rPr>
            </w:pPr>
            <w:r w:rsidRPr="0090247B">
              <w:rPr>
                <w:rFonts w:cs="Arial"/>
                <w:sz w:val="22"/>
                <w:szCs w:val="22"/>
              </w:rPr>
              <w:t xml:space="preserve">Current </w:t>
            </w:r>
            <w:r w:rsidR="00C43553" w:rsidRPr="0090247B">
              <w:rPr>
                <w:rFonts w:cs="Arial"/>
                <w:sz w:val="22"/>
                <w:szCs w:val="22"/>
              </w:rPr>
              <w:t xml:space="preserve">National </w:t>
            </w:r>
            <w:r w:rsidRPr="0090247B">
              <w:rPr>
                <w:rFonts w:cs="Arial"/>
                <w:sz w:val="22"/>
                <w:szCs w:val="22"/>
              </w:rPr>
              <w:t>Police Clearance</w:t>
            </w:r>
            <w:r w:rsidR="00C43553" w:rsidRPr="0090247B">
              <w:rPr>
                <w:rFonts w:cs="Arial"/>
                <w:sz w:val="22"/>
                <w:szCs w:val="22"/>
              </w:rPr>
              <w:t xml:space="preserve"> (essential)</w:t>
            </w:r>
          </w:p>
          <w:p w:rsidR="0090247B" w:rsidRDefault="0090247B" w:rsidP="0090247B">
            <w:pPr>
              <w:pStyle w:val="Bullets"/>
              <w:spacing w:line="240" w:lineRule="auto"/>
              <w:rPr>
                <w:rFonts w:cs="Arial"/>
                <w:sz w:val="22"/>
                <w:szCs w:val="22"/>
              </w:rPr>
            </w:pPr>
            <w:r w:rsidRPr="0090247B">
              <w:rPr>
                <w:rFonts w:cs="Arial"/>
                <w:sz w:val="22"/>
                <w:szCs w:val="22"/>
              </w:rPr>
              <w:t>Current manual ‘C’ class drivers licence</w:t>
            </w:r>
            <w:r>
              <w:rPr>
                <w:rFonts w:cs="Arial"/>
                <w:sz w:val="22"/>
                <w:szCs w:val="22"/>
              </w:rPr>
              <w:t xml:space="preserve"> (essential)</w:t>
            </w:r>
          </w:p>
          <w:p w:rsidR="008A1C5D" w:rsidRPr="0090247B" w:rsidRDefault="008A1C5D" w:rsidP="0090247B">
            <w:pPr>
              <w:pStyle w:val="Bullets"/>
              <w:spacing w:line="240" w:lineRule="auto"/>
              <w:rPr>
                <w:rFonts w:cs="Arial"/>
                <w:sz w:val="22"/>
                <w:szCs w:val="22"/>
              </w:rPr>
            </w:pPr>
            <w:r>
              <w:rPr>
                <w:rFonts w:cs="Arial"/>
                <w:sz w:val="22"/>
                <w:szCs w:val="22"/>
              </w:rPr>
              <w:t>Pre-employment medical including a drug and alcohol screen (essential)</w:t>
            </w:r>
          </w:p>
          <w:p w:rsidR="0090247B" w:rsidRPr="00893722" w:rsidRDefault="0090247B" w:rsidP="0090247B">
            <w:pPr>
              <w:pStyle w:val="Bullets"/>
              <w:numPr>
                <w:ilvl w:val="0"/>
                <w:numId w:val="0"/>
              </w:numPr>
              <w:ind w:left="567"/>
            </w:pPr>
          </w:p>
          <w:p w:rsidR="0027220F" w:rsidRPr="00893722" w:rsidRDefault="0027220F" w:rsidP="0090247B">
            <w:pPr>
              <w:pStyle w:val="Bullets"/>
              <w:numPr>
                <w:ilvl w:val="0"/>
                <w:numId w:val="0"/>
              </w:numPr>
              <w:ind w:left="567"/>
              <w:rPr>
                <w:rFonts w:cs="Arial"/>
                <w:sz w:val="22"/>
                <w:szCs w:val="22"/>
              </w:rPr>
            </w:pPr>
          </w:p>
        </w:tc>
      </w:tr>
    </w:tbl>
    <w:p w:rsidR="004A712F" w:rsidRPr="000B40D9" w:rsidRDefault="009F1233" w:rsidP="009F1233">
      <w:pPr>
        <w:rPr>
          <w:rFonts w:ascii="Arial" w:hAnsi="Arial" w:cs="Arial"/>
          <w:b/>
          <w:sz w:val="22"/>
          <w:szCs w:val="22"/>
        </w:rPr>
      </w:pPr>
      <w:r w:rsidRPr="00893722">
        <w:rPr>
          <w:rFonts w:ascii="Arial" w:hAnsi="Arial" w:cs="Arial"/>
          <w:b/>
          <w:sz w:val="22"/>
          <w:szCs w:val="22"/>
        </w:rPr>
        <w:t>This job description serves to illustrate the scope and responsibilities of the post and is not intended to be an exhaustive list of duties. You will be expected to perform other job related tasks requested by management and as necessitated by the development of this role and the development of the business.</w:t>
      </w:r>
      <w:bookmarkStart w:id="0" w:name="_GoBack"/>
      <w:bookmarkEnd w:id="0"/>
    </w:p>
    <w:sectPr w:rsidR="004A712F" w:rsidRPr="000B40D9" w:rsidSect="009F1233">
      <w:headerReference w:type="even" r:id="rId8"/>
      <w:headerReference w:type="default" r:id="rId9"/>
      <w:footerReference w:type="even" r:id="rId10"/>
      <w:footerReference w:type="default" r:id="rId11"/>
      <w:headerReference w:type="first" r:id="rId12"/>
      <w:footerReference w:type="first" r:id="rId13"/>
      <w:pgSz w:w="11909" w:h="16834" w:code="9"/>
      <w:pgMar w:top="1009" w:right="852" w:bottom="1009" w:left="1134" w:header="720" w:footer="488"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BAF" w:rsidRDefault="007E6BAF" w:rsidP="0057401C">
      <w:r>
        <w:separator/>
      </w:r>
    </w:p>
  </w:endnote>
  <w:endnote w:type="continuationSeparator" w:id="0">
    <w:p w:rsidR="007E6BAF" w:rsidRDefault="007E6BAF" w:rsidP="0057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EE" w:rsidRDefault="004E0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08" w:type="dxa"/>
      <w:tblBorders>
        <w:top w:val="single" w:sz="12" w:space="0" w:color="auto"/>
      </w:tblBorders>
      <w:tblLook w:val="01E0" w:firstRow="1" w:lastRow="1" w:firstColumn="1" w:lastColumn="1" w:noHBand="0" w:noVBand="0"/>
    </w:tblPr>
    <w:tblGrid>
      <w:gridCol w:w="2410"/>
      <w:gridCol w:w="1973"/>
      <w:gridCol w:w="997"/>
      <w:gridCol w:w="4401"/>
    </w:tblGrid>
    <w:tr w:rsidR="00F04F5A" w:rsidRPr="0081742C" w:rsidTr="001308D3">
      <w:trPr>
        <w:trHeight w:val="298"/>
      </w:trPr>
      <w:tc>
        <w:tcPr>
          <w:tcW w:w="2410" w:type="dxa"/>
        </w:tcPr>
        <w:p w:rsidR="00F04F5A" w:rsidRPr="0081742C" w:rsidRDefault="00F04F5A" w:rsidP="00070B63">
          <w:pPr>
            <w:pStyle w:val="Footer"/>
            <w:spacing w:before="40"/>
            <w:rPr>
              <w:rFonts w:ascii="Arial" w:hAnsi="Arial"/>
              <w:sz w:val="16"/>
            </w:rPr>
          </w:pPr>
          <w:r w:rsidRPr="0081742C">
            <w:rPr>
              <w:rFonts w:ascii="Arial" w:hAnsi="Arial"/>
              <w:sz w:val="16"/>
            </w:rPr>
            <w:t xml:space="preserve">Form:  </w:t>
          </w:r>
          <w:r w:rsidR="004A712F">
            <w:rPr>
              <w:rFonts w:ascii="Arial" w:hAnsi="Arial"/>
              <w:sz w:val="16"/>
            </w:rPr>
            <w:t>PMM-</w:t>
          </w:r>
          <w:r w:rsidR="001A166A">
            <w:rPr>
              <w:rFonts w:ascii="Arial" w:hAnsi="Arial"/>
              <w:sz w:val="16"/>
            </w:rPr>
            <w:t>HR</w:t>
          </w:r>
          <w:r w:rsidR="004A712F">
            <w:rPr>
              <w:rFonts w:ascii="Arial" w:hAnsi="Arial"/>
              <w:sz w:val="16"/>
            </w:rPr>
            <w:t>-G-F-</w:t>
          </w:r>
          <w:r w:rsidR="001A166A">
            <w:rPr>
              <w:rFonts w:ascii="Arial" w:hAnsi="Arial"/>
              <w:sz w:val="16"/>
            </w:rPr>
            <w:t>193</w:t>
          </w:r>
          <w:r w:rsidR="004A712F">
            <w:rPr>
              <w:rFonts w:ascii="Arial" w:hAnsi="Arial"/>
              <w:sz w:val="16"/>
            </w:rPr>
            <w:t>.G</w:t>
          </w:r>
        </w:p>
        <w:p w:rsidR="00F04F5A" w:rsidRPr="0081742C" w:rsidRDefault="00F04F5A" w:rsidP="00070B63">
          <w:pPr>
            <w:pStyle w:val="Footer"/>
            <w:spacing w:before="40"/>
            <w:rPr>
              <w:rFonts w:ascii="Arial" w:hAnsi="Arial"/>
              <w:sz w:val="16"/>
            </w:rPr>
          </w:pPr>
          <w:r w:rsidRPr="0081742C">
            <w:rPr>
              <w:rFonts w:ascii="Arial" w:hAnsi="Arial"/>
              <w:sz w:val="16"/>
            </w:rPr>
            <w:t xml:space="preserve">Catalog: </w:t>
          </w:r>
          <w:r w:rsidRPr="0081742C">
            <w:rPr>
              <w:rFonts w:ascii="Arial" w:hAnsi="Arial"/>
              <w:sz w:val="16"/>
            </w:rPr>
            <w:fldChar w:fldCharType="begin"/>
          </w:r>
          <w:r w:rsidRPr="0081742C">
            <w:rPr>
              <w:rFonts w:ascii="Arial" w:hAnsi="Arial"/>
              <w:sz w:val="16"/>
            </w:rPr>
            <w:instrText xml:space="preserve"> DOCPROPERTY  "Catalog No"  \* MERGEFORMAT </w:instrText>
          </w:r>
          <w:r w:rsidRPr="0081742C">
            <w:rPr>
              <w:rFonts w:ascii="Arial" w:hAnsi="Arial"/>
              <w:sz w:val="16"/>
            </w:rPr>
            <w:fldChar w:fldCharType="separate"/>
          </w:r>
          <w:r w:rsidR="00946542">
            <w:rPr>
              <w:rFonts w:ascii="Arial" w:hAnsi="Arial"/>
              <w:sz w:val="16"/>
            </w:rPr>
            <w:t>D000000225</w:t>
          </w:r>
          <w:r w:rsidRPr="0081742C">
            <w:rPr>
              <w:rFonts w:ascii="Arial" w:hAnsi="Arial"/>
              <w:sz w:val="16"/>
            </w:rPr>
            <w:fldChar w:fldCharType="end"/>
          </w:r>
        </w:p>
      </w:tc>
      <w:tc>
        <w:tcPr>
          <w:tcW w:w="1973" w:type="dxa"/>
        </w:tcPr>
        <w:p w:rsidR="00F04F5A" w:rsidRPr="0081742C" w:rsidRDefault="00F04F5A" w:rsidP="00070B63">
          <w:pPr>
            <w:pStyle w:val="Footer"/>
            <w:spacing w:before="40"/>
            <w:ind w:left="317"/>
            <w:rPr>
              <w:rFonts w:ascii="Arial" w:hAnsi="Arial"/>
              <w:sz w:val="16"/>
            </w:rPr>
          </w:pPr>
        </w:p>
      </w:tc>
      <w:tc>
        <w:tcPr>
          <w:tcW w:w="997" w:type="dxa"/>
        </w:tcPr>
        <w:p w:rsidR="00F04F5A" w:rsidRPr="0081742C" w:rsidRDefault="00F04F5A" w:rsidP="00070B63">
          <w:pPr>
            <w:pStyle w:val="Footer"/>
            <w:spacing w:before="40"/>
            <w:jc w:val="center"/>
            <w:rPr>
              <w:rFonts w:ascii="Arial" w:hAnsi="Arial"/>
              <w:sz w:val="16"/>
            </w:rPr>
          </w:pPr>
        </w:p>
      </w:tc>
      <w:tc>
        <w:tcPr>
          <w:tcW w:w="4401" w:type="dxa"/>
        </w:tcPr>
        <w:p w:rsidR="00F04F5A" w:rsidRPr="0081742C" w:rsidRDefault="00F04F5A" w:rsidP="00070B63">
          <w:pPr>
            <w:pStyle w:val="Footer"/>
            <w:spacing w:before="40"/>
            <w:jc w:val="right"/>
            <w:rPr>
              <w:rFonts w:ascii="Arial" w:hAnsi="Arial"/>
              <w:sz w:val="16"/>
            </w:rPr>
          </w:pPr>
          <w:r w:rsidRPr="0081742C">
            <w:rPr>
              <w:rFonts w:ascii="Arial" w:hAnsi="Arial"/>
              <w:sz w:val="16"/>
            </w:rPr>
            <w:t xml:space="preserve">Page </w:t>
          </w:r>
          <w:r w:rsidRPr="0081742C">
            <w:rPr>
              <w:rStyle w:val="PageNumber"/>
              <w:rFonts w:ascii="Arial" w:hAnsi="Arial"/>
              <w:sz w:val="16"/>
            </w:rPr>
            <w:fldChar w:fldCharType="begin"/>
          </w:r>
          <w:r w:rsidRPr="0081742C">
            <w:rPr>
              <w:rStyle w:val="PageNumber"/>
              <w:rFonts w:ascii="Arial" w:hAnsi="Arial"/>
              <w:sz w:val="16"/>
            </w:rPr>
            <w:instrText xml:space="preserve"> PAGE </w:instrText>
          </w:r>
          <w:r w:rsidRPr="0081742C">
            <w:rPr>
              <w:rStyle w:val="PageNumber"/>
              <w:rFonts w:ascii="Arial" w:hAnsi="Arial"/>
              <w:sz w:val="16"/>
            </w:rPr>
            <w:fldChar w:fldCharType="separate"/>
          </w:r>
          <w:r w:rsidR="000B40D9">
            <w:rPr>
              <w:rStyle w:val="PageNumber"/>
              <w:rFonts w:ascii="Arial" w:hAnsi="Arial"/>
              <w:noProof/>
              <w:sz w:val="16"/>
            </w:rPr>
            <w:t>2</w:t>
          </w:r>
          <w:r w:rsidRPr="0081742C">
            <w:rPr>
              <w:rStyle w:val="PageNumber"/>
              <w:rFonts w:ascii="Arial" w:hAnsi="Arial"/>
              <w:sz w:val="16"/>
            </w:rPr>
            <w:fldChar w:fldCharType="end"/>
          </w:r>
          <w:r w:rsidRPr="0081742C">
            <w:rPr>
              <w:rStyle w:val="PageNumber"/>
              <w:rFonts w:ascii="Arial" w:hAnsi="Arial"/>
              <w:sz w:val="16"/>
            </w:rPr>
            <w:t xml:space="preserve"> of </w:t>
          </w:r>
          <w:r w:rsidRPr="0081742C">
            <w:rPr>
              <w:rStyle w:val="PageNumber"/>
              <w:rFonts w:ascii="Arial" w:hAnsi="Arial"/>
              <w:sz w:val="16"/>
            </w:rPr>
            <w:fldChar w:fldCharType="begin"/>
          </w:r>
          <w:r w:rsidRPr="0081742C">
            <w:rPr>
              <w:rStyle w:val="PageNumber"/>
              <w:rFonts w:ascii="Arial" w:hAnsi="Arial"/>
              <w:sz w:val="16"/>
            </w:rPr>
            <w:instrText xml:space="preserve"> NUMPAGES </w:instrText>
          </w:r>
          <w:r w:rsidRPr="0081742C">
            <w:rPr>
              <w:rStyle w:val="PageNumber"/>
              <w:rFonts w:ascii="Arial" w:hAnsi="Arial"/>
              <w:sz w:val="16"/>
            </w:rPr>
            <w:fldChar w:fldCharType="separate"/>
          </w:r>
          <w:r w:rsidR="000B40D9">
            <w:rPr>
              <w:rStyle w:val="PageNumber"/>
              <w:rFonts w:ascii="Arial" w:hAnsi="Arial"/>
              <w:noProof/>
              <w:sz w:val="16"/>
            </w:rPr>
            <w:t>2</w:t>
          </w:r>
          <w:r w:rsidRPr="0081742C">
            <w:rPr>
              <w:rStyle w:val="PageNumber"/>
              <w:rFonts w:ascii="Arial" w:hAnsi="Arial"/>
              <w:sz w:val="16"/>
            </w:rPr>
            <w:fldChar w:fldCharType="end"/>
          </w:r>
        </w:p>
      </w:tc>
    </w:tr>
  </w:tbl>
  <w:p w:rsidR="00D146DC" w:rsidRPr="00163EB0" w:rsidRDefault="00D146DC" w:rsidP="00170A85">
    <w:pPr>
      <w:pStyle w:val="Footer"/>
      <w:spacing w:before="4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0" w:type="dxa"/>
      <w:tblInd w:w="108" w:type="dxa"/>
      <w:tblBorders>
        <w:top w:val="single" w:sz="12" w:space="0" w:color="auto"/>
      </w:tblBorders>
      <w:tblLook w:val="01E0" w:firstRow="1" w:lastRow="1" w:firstColumn="1" w:lastColumn="1" w:noHBand="0" w:noVBand="0"/>
    </w:tblPr>
    <w:tblGrid>
      <w:gridCol w:w="2268"/>
      <w:gridCol w:w="1418"/>
      <w:gridCol w:w="1835"/>
      <w:gridCol w:w="4259"/>
    </w:tblGrid>
    <w:tr w:rsidR="00D146DC" w:rsidRPr="0081742C" w:rsidTr="0010489D">
      <w:trPr>
        <w:trHeight w:val="298"/>
      </w:trPr>
      <w:tc>
        <w:tcPr>
          <w:tcW w:w="2268" w:type="dxa"/>
        </w:tcPr>
        <w:p w:rsidR="00D146DC" w:rsidRPr="0081742C" w:rsidRDefault="00D146DC" w:rsidP="0081742C">
          <w:pPr>
            <w:pStyle w:val="Footer"/>
            <w:spacing w:before="40"/>
            <w:rPr>
              <w:rFonts w:ascii="Arial" w:hAnsi="Arial"/>
              <w:sz w:val="16"/>
            </w:rPr>
          </w:pPr>
          <w:r w:rsidRPr="0081742C">
            <w:rPr>
              <w:rFonts w:ascii="Arial" w:hAnsi="Arial"/>
              <w:sz w:val="16"/>
            </w:rPr>
            <w:t xml:space="preserve">Form:  </w:t>
          </w:r>
          <w:r w:rsidR="00C14517">
            <w:rPr>
              <w:rFonts w:ascii="Arial" w:hAnsi="Arial"/>
              <w:sz w:val="16"/>
            </w:rPr>
            <w:t>PMM-</w:t>
          </w:r>
          <w:r w:rsidR="001A166A">
            <w:rPr>
              <w:rFonts w:ascii="Arial" w:hAnsi="Arial"/>
              <w:sz w:val="16"/>
            </w:rPr>
            <w:t>HR</w:t>
          </w:r>
          <w:r w:rsidR="004A712F">
            <w:rPr>
              <w:rFonts w:ascii="Arial" w:hAnsi="Arial"/>
              <w:sz w:val="16"/>
            </w:rPr>
            <w:t>-G-F-</w:t>
          </w:r>
          <w:r w:rsidR="001A166A">
            <w:rPr>
              <w:rFonts w:ascii="Arial" w:hAnsi="Arial"/>
              <w:sz w:val="16"/>
            </w:rPr>
            <w:t>193</w:t>
          </w:r>
          <w:r w:rsidR="00791EDF">
            <w:rPr>
              <w:rFonts w:ascii="Arial" w:hAnsi="Arial"/>
              <w:sz w:val="16"/>
            </w:rPr>
            <w:t>.G</w:t>
          </w:r>
        </w:p>
        <w:p w:rsidR="00D90C1A" w:rsidRPr="0081742C" w:rsidRDefault="00D90C1A" w:rsidP="0081742C">
          <w:pPr>
            <w:pStyle w:val="Footer"/>
            <w:spacing w:before="40"/>
            <w:rPr>
              <w:rFonts w:ascii="Arial" w:hAnsi="Arial"/>
              <w:sz w:val="16"/>
            </w:rPr>
          </w:pPr>
          <w:r w:rsidRPr="0081742C">
            <w:rPr>
              <w:rFonts w:ascii="Arial" w:hAnsi="Arial"/>
              <w:sz w:val="16"/>
            </w:rPr>
            <w:t xml:space="preserve">Catalog: </w:t>
          </w:r>
          <w:r w:rsidRPr="0081742C">
            <w:rPr>
              <w:rFonts w:ascii="Arial" w:hAnsi="Arial"/>
              <w:sz w:val="16"/>
            </w:rPr>
            <w:fldChar w:fldCharType="begin"/>
          </w:r>
          <w:r w:rsidRPr="0081742C">
            <w:rPr>
              <w:rFonts w:ascii="Arial" w:hAnsi="Arial"/>
              <w:sz w:val="16"/>
            </w:rPr>
            <w:instrText xml:space="preserve"> DOCPROPERTY  "Catalog No"  \* MERGEFORMAT </w:instrText>
          </w:r>
          <w:r w:rsidRPr="0081742C">
            <w:rPr>
              <w:rFonts w:ascii="Arial" w:hAnsi="Arial"/>
              <w:sz w:val="16"/>
            </w:rPr>
            <w:fldChar w:fldCharType="separate"/>
          </w:r>
          <w:r w:rsidR="00946542">
            <w:rPr>
              <w:rFonts w:ascii="Arial" w:hAnsi="Arial"/>
              <w:sz w:val="16"/>
            </w:rPr>
            <w:t>D000000225</w:t>
          </w:r>
          <w:r w:rsidRPr="0081742C">
            <w:rPr>
              <w:rFonts w:ascii="Arial" w:hAnsi="Arial"/>
              <w:sz w:val="16"/>
            </w:rPr>
            <w:fldChar w:fldCharType="end"/>
          </w:r>
        </w:p>
      </w:tc>
      <w:tc>
        <w:tcPr>
          <w:tcW w:w="1418" w:type="dxa"/>
        </w:tcPr>
        <w:p w:rsidR="00D146DC" w:rsidRPr="0081742C" w:rsidRDefault="00CA60CA" w:rsidP="0089319D">
          <w:pPr>
            <w:pStyle w:val="Footer"/>
            <w:spacing w:before="40"/>
            <w:ind w:left="176"/>
            <w:rPr>
              <w:rFonts w:ascii="Arial" w:hAnsi="Arial"/>
              <w:sz w:val="16"/>
            </w:rPr>
          </w:pPr>
          <w:r>
            <w:rPr>
              <w:rFonts w:ascii="Arial" w:hAnsi="Arial"/>
              <w:sz w:val="16"/>
            </w:rPr>
            <w:t xml:space="preserve">Revision: </w:t>
          </w:r>
          <w:r w:rsidR="0089319D">
            <w:rPr>
              <w:rFonts w:ascii="Arial" w:hAnsi="Arial"/>
              <w:sz w:val="16"/>
            </w:rPr>
            <w:t>A</w:t>
          </w:r>
        </w:p>
      </w:tc>
      <w:tc>
        <w:tcPr>
          <w:tcW w:w="1835" w:type="dxa"/>
        </w:tcPr>
        <w:p w:rsidR="00D146DC" w:rsidRPr="0081742C" w:rsidRDefault="00D146DC" w:rsidP="0081742C">
          <w:pPr>
            <w:pStyle w:val="Footer"/>
            <w:spacing w:before="40"/>
            <w:jc w:val="center"/>
            <w:rPr>
              <w:rFonts w:ascii="Arial" w:hAnsi="Arial"/>
              <w:sz w:val="16"/>
            </w:rPr>
          </w:pPr>
        </w:p>
      </w:tc>
      <w:tc>
        <w:tcPr>
          <w:tcW w:w="4259" w:type="dxa"/>
        </w:tcPr>
        <w:p w:rsidR="00D146DC" w:rsidRPr="0081742C" w:rsidRDefault="00D146DC" w:rsidP="0081742C">
          <w:pPr>
            <w:pStyle w:val="Footer"/>
            <w:spacing w:before="40"/>
            <w:jc w:val="right"/>
            <w:rPr>
              <w:rFonts w:ascii="Arial" w:hAnsi="Arial"/>
              <w:sz w:val="16"/>
            </w:rPr>
          </w:pPr>
          <w:r w:rsidRPr="0081742C">
            <w:rPr>
              <w:rFonts w:ascii="Arial" w:hAnsi="Arial"/>
              <w:sz w:val="16"/>
            </w:rPr>
            <w:t xml:space="preserve">Page </w:t>
          </w:r>
          <w:r w:rsidRPr="0081742C">
            <w:rPr>
              <w:rStyle w:val="PageNumber"/>
              <w:rFonts w:ascii="Arial" w:hAnsi="Arial"/>
              <w:sz w:val="16"/>
            </w:rPr>
            <w:fldChar w:fldCharType="begin"/>
          </w:r>
          <w:r w:rsidRPr="0081742C">
            <w:rPr>
              <w:rStyle w:val="PageNumber"/>
              <w:rFonts w:ascii="Arial" w:hAnsi="Arial"/>
              <w:sz w:val="16"/>
            </w:rPr>
            <w:instrText xml:space="preserve"> PAGE </w:instrText>
          </w:r>
          <w:r w:rsidRPr="0081742C">
            <w:rPr>
              <w:rStyle w:val="PageNumber"/>
              <w:rFonts w:ascii="Arial" w:hAnsi="Arial"/>
              <w:sz w:val="16"/>
            </w:rPr>
            <w:fldChar w:fldCharType="separate"/>
          </w:r>
          <w:r w:rsidR="000B40D9">
            <w:rPr>
              <w:rStyle w:val="PageNumber"/>
              <w:rFonts w:ascii="Arial" w:hAnsi="Arial"/>
              <w:noProof/>
              <w:sz w:val="16"/>
            </w:rPr>
            <w:t>1</w:t>
          </w:r>
          <w:r w:rsidRPr="0081742C">
            <w:rPr>
              <w:rStyle w:val="PageNumber"/>
              <w:rFonts w:ascii="Arial" w:hAnsi="Arial"/>
              <w:sz w:val="16"/>
            </w:rPr>
            <w:fldChar w:fldCharType="end"/>
          </w:r>
          <w:r w:rsidRPr="0081742C">
            <w:rPr>
              <w:rStyle w:val="PageNumber"/>
              <w:rFonts w:ascii="Arial" w:hAnsi="Arial"/>
              <w:sz w:val="16"/>
            </w:rPr>
            <w:t xml:space="preserve"> of </w:t>
          </w:r>
          <w:r w:rsidRPr="0081742C">
            <w:rPr>
              <w:rStyle w:val="PageNumber"/>
              <w:rFonts w:ascii="Arial" w:hAnsi="Arial"/>
              <w:sz w:val="16"/>
            </w:rPr>
            <w:fldChar w:fldCharType="begin"/>
          </w:r>
          <w:r w:rsidRPr="0081742C">
            <w:rPr>
              <w:rStyle w:val="PageNumber"/>
              <w:rFonts w:ascii="Arial" w:hAnsi="Arial"/>
              <w:sz w:val="16"/>
            </w:rPr>
            <w:instrText xml:space="preserve"> NUMPAGES </w:instrText>
          </w:r>
          <w:r w:rsidRPr="0081742C">
            <w:rPr>
              <w:rStyle w:val="PageNumber"/>
              <w:rFonts w:ascii="Arial" w:hAnsi="Arial"/>
              <w:sz w:val="16"/>
            </w:rPr>
            <w:fldChar w:fldCharType="separate"/>
          </w:r>
          <w:r w:rsidR="000B40D9">
            <w:rPr>
              <w:rStyle w:val="PageNumber"/>
              <w:rFonts w:ascii="Arial" w:hAnsi="Arial"/>
              <w:noProof/>
              <w:sz w:val="16"/>
            </w:rPr>
            <w:t>2</w:t>
          </w:r>
          <w:r w:rsidRPr="0081742C">
            <w:rPr>
              <w:rStyle w:val="PageNumber"/>
              <w:rFonts w:ascii="Arial" w:hAnsi="Arial"/>
              <w:sz w:val="16"/>
            </w:rPr>
            <w:fldChar w:fldCharType="end"/>
          </w:r>
        </w:p>
      </w:tc>
    </w:tr>
  </w:tbl>
  <w:p w:rsidR="00D146DC" w:rsidRPr="00B9379B" w:rsidRDefault="00D146DC" w:rsidP="00170A85">
    <w:pPr>
      <w:pStyle w:val="Footer"/>
      <w:spacing w:before="4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BAF" w:rsidRDefault="007E6BAF" w:rsidP="0057401C">
      <w:r>
        <w:separator/>
      </w:r>
    </w:p>
  </w:footnote>
  <w:footnote w:type="continuationSeparator" w:id="0">
    <w:p w:rsidR="007E6BAF" w:rsidRDefault="007E6BAF" w:rsidP="0057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EE" w:rsidRDefault="004E0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08" w:type="dxa"/>
      <w:tblBorders>
        <w:bottom w:val="double" w:sz="4" w:space="0" w:color="auto"/>
      </w:tblBorders>
      <w:tblLook w:val="0000" w:firstRow="0" w:lastRow="0" w:firstColumn="0" w:lastColumn="0" w:noHBand="0" w:noVBand="0"/>
    </w:tblPr>
    <w:tblGrid>
      <w:gridCol w:w="2977"/>
      <w:gridCol w:w="3402"/>
      <w:gridCol w:w="3402"/>
    </w:tblGrid>
    <w:tr w:rsidR="00D146DC" w:rsidTr="001308D3">
      <w:tc>
        <w:tcPr>
          <w:tcW w:w="2977" w:type="dxa"/>
        </w:tcPr>
        <w:p w:rsidR="00D146DC" w:rsidRDefault="00D146DC" w:rsidP="006136CA">
          <w:pPr>
            <w:pStyle w:val="Footer"/>
            <w:tabs>
              <w:tab w:val="clear" w:pos="4320"/>
              <w:tab w:val="clear" w:pos="8640"/>
              <w:tab w:val="center" w:pos="5040"/>
              <w:tab w:val="right" w:pos="10080"/>
            </w:tabs>
            <w:spacing w:before="120" w:after="120"/>
            <w:ind w:right="102"/>
            <w:rPr>
              <w:rFonts w:ascii="Arial" w:hAnsi="Arial" w:cs="Arial"/>
              <w:sz w:val="18"/>
            </w:rPr>
          </w:pPr>
        </w:p>
      </w:tc>
      <w:tc>
        <w:tcPr>
          <w:tcW w:w="3402" w:type="dxa"/>
        </w:tcPr>
        <w:p w:rsidR="00D146DC" w:rsidRDefault="009F1233" w:rsidP="006136CA">
          <w:pPr>
            <w:pStyle w:val="Footer"/>
            <w:tabs>
              <w:tab w:val="clear" w:pos="4320"/>
              <w:tab w:val="clear" w:pos="8640"/>
              <w:tab w:val="center" w:pos="5040"/>
              <w:tab w:val="right" w:pos="10080"/>
            </w:tabs>
            <w:spacing w:before="120" w:after="120"/>
            <w:ind w:right="102"/>
            <w:jc w:val="center"/>
            <w:rPr>
              <w:rFonts w:ascii="Arial" w:hAnsi="Arial" w:cs="Arial"/>
              <w:sz w:val="20"/>
            </w:rPr>
          </w:pPr>
          <w:r>
            <w:rPr>
              <w:rFonts w:ascii="Arial" w:hAnsi="Arial" w:cs="Arial"/>
              <w:sz w:val="20"/>
            </w:rPr>
            <w:t>Position Description</w:t>
          </w:r>
        </w:p>
      </w:tc>
      <w:tc>
        <w:tcPr>
          <w:tcW w:w="3402" w:type="dxa"/>
        </w:tcPr>
        <w:p w:rsidR="00D146DC" w:rsidRPr="009D6047" w:rsidRDefault="00D146DC" w:rsidP="005640AC">
          <w:pPr>
            <w:pStyle w:val="Footer"/>
            <w:tabs>
              <w:tab w:val="clear" w:pos="4320"/>
              <w:tab w:val="clear" w:pos="8640"/>
              <w:tab w:val="center" w:pos="5040"/>
              <w:tab w:val="right" w:pos="10080"/>
            </w:tabs>
            <w:spacing w:before="120" w:after="120"/>
            <w:ind w:right="-108"/>
            <w:jc w:val="right"/>
            <w:rPr>
              <w:rFonts w:ascii="Arial" w:hAnsi="Arial" w:cs="Arial"/>
              <w:sz w:val="18"/>
              <w:szCs w:val="18"/>
            </w:rPr>
          </w:pPr>
          <w:r w:rsidRPr="009D6047">
            <w:rPr>
              <w:rFonts w:ascii="Arial" w:hAnsi="Arial" w:cs="Arial"/>
              <w:sz w:val="18"/>
              <w:szCs w:val="18"/>
            </w:rPr>
            <w:t>Ref</w:t>
          </w:r>
          <w:r w:rsidR="005C2670">
            <w:rPr>
              <w:rFonts w:ascii="Arial" w:hAnsi="Arial" w:cs="Arial"/>
              <w:sz w:val="18"/>
              <w:szCs w:val="18"/>
            </w:rPr>
            <w:t>erence</w:t>
          </w:r>
          <w:r w:rsidRPr="009D6047">
            <w:rPr>
              <w:rFonts w:ascii="Arial" w:hAnsi="Arial" w:cs="Arial"/>
              <w:sz w:val="18"/>
              <w:szCs w:val="18"/>
            </w:rPr>
            <w:t xml:space="preserve">: </w:t>
          </w:r>
          <w:r w:rsidR="005640AC">
            <w:rPr>
              <w:rFonts w:ascii="Arial" w:hAnsi="Arial" w:cs="Arial"/>
              <w:sz w:val="18"/>
              <w:szCs w:val="18"/>
            </w:rPr>
            <w:fldChar w:fldCharType="begin"/>
          </w:r>
          <w:r w:rsidR="005640AC">
            <w:rPr>
              <w:rFonts w:ascii="Arial" w:hAnsi="Arial" w:cs="Arial"/>
              <w:sz w:val="18"/>
              <w:szCs w:val="18"/>
            </w:rPr>
            <w:instrText xml:space="preserve"> DOCPROPERTY  "Document Code"  \* MERGEFORMAT </w:instrText>
          </w:r>
          <w:r w:rsidR="005640AC">
            <w:rPr>
              <w:rFonts w:ascii="Arial" w:hAnsi="Arial" w:cs="Arial"/>
              <w:sz w:val="18"/>
              <w:szCs w:val="18"/>
            </w:rPr>
            <w:fldChar w:fldCharType="separate"/>
          </w:r>
          <w:r w:rsidR="00946542">
            <w:rPr>
              <w:rFonts w:ascii="Arial" w:hAnsi="Arial" w:cs="Arial"/>
              <w:sz w:val="18"/>
              <w:szCs w:val="18"/>
            </w:rPr>
            <w:t>PMM-P0101-PD-0024</w:t>
          </w:r>
          <w:r w:rsidR="005640AC">
            <w:rPr>
              <w:rFonts w:ascii="Arial" w:hAnsi="Arial" w:cs="Arial"/>
              <w:sz w:val="18"/>
              <w:szCs w:val="18"/>
            </w:rPr>
            <w:fldChar w:fldCharType="end"/>
          </w:r>
        </w:p>
      </w:tc>
    </w:tr>
  </w:tbl>
  <w:p w:rsidR="00D146DC" w:rsidRDefault="00D146DC" w:rsidP="00AE30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34" w:type="dxa"/>
      <w:tblLayout w:type="fixed"/>
      <w:tblLook w:val="0000" w:firstRow="0" w:lastRow="0" w:firstColumn="0" w:lastColumn="0" w:noHBand="0" w:noVBand="0"/>
    </w:tblPr>
    <w:tblGrid>
      <w:gridCol w:w="6521"/>
      <w:gridCol w:w="1560"/>
      <w:gridCol w:w="1984"/>
    </w:tblGrid>
    <w:tr w:rsidR="00D146DC" w:rsidTr="00C759D4">
      <w:trPr>
        <w:trHeight w:val="1000"/>
      </w:trPr>
      <w:tc>
        <w:tcPr>
          <w:tcW w:w="6521" w:type="dxa"/>
          <w:vAlign w:val="bottom"/>
        </w:tcPr>
        <w:p w:rsidR="001308D3" w:rsidRPr="005640AC" w:rsidRDefault="008C7AA0" w:rsidP="001308D3">
          <w:pPr>
            <w:ind w:right="2160"/>
            <w:rPr>
              <w:rFonts w:ascii="Arial" w:hAnsi="Arial" w:cs="Arial"/>
              <w:b/>
              <w:sz w:val="28"/>
              <w:szCs w:val="28"/>
            </w:rPr>
          </w:pPr>
          <w:r w:rsidRPr="0071348B">
            <w:rPr>
              <w:rFonts w:ascii="Arial" w:hAnsi="Arial" w:cs="Arial"/>
              <w:b/>
              <w:noProof/>
              <w:sz w:val="28"/>
              <w:szCs w:val="28"/>
              <w:lang w:eastAsia="en-AU"/>
            </w:rPr>
            <mc:AlternateContent>
              <mc:Choice Requires="wps">
                <w:drawing>
                  <wp:anchor distT="0" distB="0" distL="114300" distR="114300" simplePos="0" relativeHeight="251660288" behindDoc="0" locked="0" layoutInCell="1" allowOverlap="1" wp14:anchorId="3D8BA5A5" wp14:editId="315E79B1">
                    <wp:simplePos x="0" y="0"/>
                    <wp:positionH relativeFrom="column">
                      <wp:posOffset>3860800</wp:posOffset>
                    </wp:positionH>
                    <wp:positionV relativeFrom="paragraph">
                      <wp:posOffset>-107950</wp:posOffset>
                    </wp:positionV>
                    <wp:extent cx="13906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3985"/>
                            </a:xfrm>
                            <a:prstGeom prst="rect">
                              <a:avLst/>
                            </a:prstGeom>
                            <a:noFill/>
                            <a:ln w="9525">
                              <a:noFill/>
                              <a:miter lim="800000"/>
                              <a:headEnd/>
                              <a:tailEnd/>
                            </a:ln>
                          </wps:spPr>
                          <wps:txbx>
                            <w:txbxContent>
                              <w:p w:rsidR="0071348B" w:rsidRPr="008C7AA0" w:rsidRDefault="0071348B" w:rsidP="008C7AA0">
                                <w:pPr>
                                  <w:jc w:val="center"/>
                                  <w:rPr>
                                    <w:rFonts w:ascii="Arial" w:hAnsi="Arial" w:cs="Arial"/>
                                    <w:sz w:val="20"/>
                                  </w:rPr>
                                </w:pPr>
                                <w:r w:rsidRPr="008C7AA0">
                                  <w:rPr>
                                    <w:rFonts w:ascii="Arial" w:hAnsi="Arial" w:cs="Arial"/>
                                    <w:sz w:val="20"/>
                                  </w:rPr>
                                  <w:t>ABN 63 954 974 254</w:t>
                                </w:r>
                              </w:p>
                              <w:p w:rsidR="0071348B" w:rsidRPr="008C7AA0" w:rsidRDefault="0071348B" w:rsidP="008C7AA0">
                                <w:pPr>
                                  <w:jc w:val="center"/>
                                  <w:rPr>
                                    <w:rFonts w:ascii="Arial" w:hAnsi="Arial" w:cs="Arial"/>
                                    <w:sz w:val="20"/>
                                  </w:rPr>
                                </w:pPr>
                                <w:r w:rsidRPr="008C7AA0">
                                  <w:rPr>
                                    <w:rFonts w:ascii="Arial" w:hAnsi="Arial" w:cs="Arial"/>
                                    <w:sz w:val="20"/>
                                  </w:rPr>
                                  <w:t>ICN 2256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8BA5A5" id="_x0000_t202" coordsize="21600,21600" o:spt="202" path="m,l,21600r21600,l21600,xe">
                    <v:stroke joinstyle="miter"/>
                    <v:path gradientshapeok="t" o:connecttype="rect"/>
                  </v:shapetype>
                  <v:shape id="Text Box 2" o:spid="_x0000_s1026" type="#_x0000_t202" style="position:absolute;margin-left:304pt;margin-top:-8.5pt;width:109.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" filled="f" stroked="f">
                    <v:textbox style="mso-fit-shape-to-text:t">
                      <w:txbxContent>
                        <w:p w:rsidR="0071348B" w:rsidRPr="008C7AA0" w:rsidRDefault="0071348B" w:rsidP="008C7AA0">
                          <w:pPr>
                            <w:jc w:val="center"/>
                            <w:rPr>
                              <w:rFonts w:ascii="Arial" w:hAnsi="Arial" w:cs="Arial"/>
                              <w:sz w:val="20"/>
                            </w:rPr>
                          </w:pPr>
                          <w:r w:rsidRPr="008C7AA0">
                            <w:rPr>
                              <w:rFonts w:ascii="Arial" w:hAnsi="Arial" w:cs="Arial"/>
                              <w:sz w:val="20"/>
                            </w:rPr>
                            <w:t>ABN 63 954 974 254</w:t>
                          </w:r>
                        </w:p>
                        <w:p w:rsidR="0071348B" w:rsidRPr="008C7AA0" w:rsidRDefault="0071348B" w:rsidP="008C7AA0">
                          <w:pPr>
                            <w:jc w:val="center"/>
                            <w:rPr>
                              <w:rFonts w:ascii="Arial" w:hAnsi="Arial" w:cs="Arial"/>
                              <w:sz w:val="20"/>
                            </w:rPr>
                          </w:pPr>
                          <w:r w:rsidRPr="008C7AA0">
                            <w:rPr>
                              <w:rFonts w:ascii="Arial" w:hAnsi="Arial" w:cs="Arial"/>
                              <w:sz w:val="20"/>
                            </w:rPr>
                            <w:t>ICN 2256</w:t>
                          </w:r>
                        </w:p>
                      </w:txbxContent>
                    </v:textbox>
                  </v:shape>
                </w:pict>
              </mc:Fallback>
            </mc:AlternateContent>
          </w:r>
          <w:r w:rsidR="0007715A">
            <w:rPr>
              <w:rFonts w:ascii="Arial" w:hAnsi="Arial" w:cs="Arial"/>
              <w:b/>
              <w:sz w:val="28"/>
              <w:szCs w:val="28"/>
            </w:rPr>
            <w:t>Form</w:t>
          </w:r>
        </w:p>
        <w:p w:rsidR="00D146DC" w:rsidRPr="002517FA" w:rsidRDefault="009F1233" w:rsidP="001308D3">
          <w:pPr>
            <w:jc w:val="both"/>
            <w:rPr>
              <w:sz w:val="20"/>
            </w:rPr>
          </w:pPr>
          <w:r>
            <w:rPr>
              <w:rFonts w:ascii="Arial" w:hAnsi="Arial" w:cs="Arial"/>
              <w:b/>
              <w:sz w:val="28"/>
              <w:szCs w:val="28"/>
            </w:rPr>
            <w:t>Position Description</w:t>
          </w:r>
        </w:p>
        <w:p w:rsidR="00D146DC" w:rsidRPr="000E2435" w:rsidRDefault="00D146DC" w:rsidP="006136CA">
          <w:pPr>
            <w:rPr>
              <w:sz w:val="8"/>
              <w:szCs w:val="8"/>
            </w:rPr>
          </w:pPr>
        </w:p>
      </w:tc>
      <w:tc>
        <w:tcPr>
          <w:tcW w:w="1560" w:type="dxa"/>
        </w:tcPr>
        <w:p w:rsidR="00D146DC" w:rsidRDefault="00D146DC" w:rsidP="008C7AA0">
          <w:pPr>
            <w:jc w:val="center"/>
            <w:rPr>
              <w:b/>
            </w:rPr>
          </w:pPr>
        </w:p>
      </w:tc>
      <w:tc>
        <w:tcPr>
          <w:tcW w:w="1984" w:type="dxa"/>
        </w:tcPr>
        <w:p w:rsidR="00D146DC" w:rsidRDefault="00C759D4" w:rsidP="006136CA">
          <w:pPr>
            <w:jc w:val="right"/>
            <w:rPr>
              <w:rFonts w:ascii="Arial Bold" w:hAnsi="Arial Bold"/>
              <w:b/>
              <w:caps/>
              <w:sz w:val="24"/>
            </w:rPr>
          </w:pPr>
          <w:r>
            <w:rPr>
              <w:noProof/>
              <w:sz w:val="20"/>
              <w:lang w:eastAsia="en-AU"/>
            </w:rPr>
            <w:drawing>
              <wp:anchor distT="0" distB="0" distL="114300" distR="114300" simplePos="0" relativeHeight="251658240" behindDoc="1" locked="0" layoutInCell="1" allowOverlap="1" wp14:anchorId="106F5179" wp14:editId="19953E17">
                <wp:simplePos x="0" y="0"/>
                <wp:positionH relativeFrom="column">
                  <wp:posOffset>191135</wp:posOffset>
                </wp:positionH>
                <wp:positionV relativeFrom="paragraph">
                  <wp:posOffset>-180340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MRAC logo [RGB] 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p>
        <w:p w:rsidR="00D146DC" w:rsidRPr="007014D9" w:rsidRDefault="00D146DC" w:rsidP="005640AC">
          <w:pPr>
            <w:jc w:val="right"/>
          </w:pPr>
        </w:p>
      </w:tc>
    </w:tr>
  </w:tbl>
  <w:p w:rsidR="00D146DC" w:rsidRDefault="00D146DC">
    <w:pPr>
      <w:pStyle w:val="Header"/>
      <w:rPr>
        <w:sz w:val="24"/>
        <w:szCs w:val="24"/>
      </w:rPr>
    </w:pPr>
  </w:p>
  <w:p w:rsidR="00C759D4" w:rsidRPr="00C759D4" w:rsidRDefault="00C759D4">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314F7"/>
    <w:multiLevelType w:val="multilevel"/>
    <w:tmpl w:val="37D43E90"/>
    <w:lvl w:ilvl="0">
      <w:start w:val="1"/>
      <w:numFmt w:val="bullet"/>
      <w:pStyle w:val="Bullets"/>
      <w:lvlText w:val=""/>
      <w:lvlJc w:val="left"/>
      <w:pPr>
        <w:ind w:left="567" w:hanging="567"/>
      </w:pPr>
      <w:rPr>
        <w:rFonts w:ascii="Symbol" w:hAnsi="Symbol" w:hint="default"/>
        <w:color w:val="auto"/>
        <w:sz w:val="20"/>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1" w15:restartNumberingAfterBreak="0">
    <w:nsid w:val="13BC3E95"/>
    <w:multiLevelType w:val="hybridMultilevel"/>
    <w:tmpl w:val="1116FA6E"/>
    <w:lvl w:ilvl="0" w:tplc="D8083D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62158"/>
    <w:multiLevelType w:val="multilevel"/>
    <w:tmpl w:val="FFD677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57" w:hanging="25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9E92819"/>
    <w:multiLevelType w:val="hybridMultilevel"/>
    <w:tmpl w:val="33A47B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D060A"/>
    <w:multiLevelType w:val="multilevel"/>
    <w:tmpl w:val="992A6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57" w:hanging="25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5F30DF8"/>
    <w:multiLevelType w:val="multilevel"/>
    <w:tmpl w:val="9724D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9B10CCB"/>
    <w:multiLevelType w:val="hybridMultilevel"/>
    <w:tmpl w:val="18F611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A9D46D7"/>
    <w:multiLevelType w:val="multilevel"/>
    <w:tmpl w:val="B5064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57" w:hanging="25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A4C7F99"/>
    <w:multiLevelType w:val="hybridMultilevel"/>
    <w:tmpl w:val="EAD6D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BD43A58"/>
    <w:multiLevelType w:val="hybridMultilevel"/>
    <w:tmpl w:val="17D83C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108D9"/>
    <w:multiLevelType w:val="hybridMultilevel"/>
    <w:tmpl w:val="3958760A"/>
    <w:lvl w:ilvl="0" w:tplc="DB64189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20121E"/>
    <w:multiLevelType w:val="multilevel"/>
    <w:tmpl w:val="A93C1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57" w:hanging="25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76A4416"/>
    <w:multiLevelType w:val="hybridMultilevel"/>
    <w:tmpl w:val="95E060B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333552"/>
    <w:multiLevelType w:val="multilevel"/>
    <w:tmpl w:val="FFD677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57" w:hanging="25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6523106"/>
    <w:multiLevelType w:val="multilevel"/>
    <w:tmpl w:val="9724D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3D9107F"/>
    <w:multiLevelType w:val="multilevel"/>
    <w:tmpl w:val="C9FE9A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57" w:hanging="25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5"/>
  </w:num>
  <w:num w:numId="3">
    <w:abstractNumId w:val="14"/>
  </w:num>
  <w:num w:numId="4">
    <w:abstractNumId w:val="7"/>
  </w:num>
  <w:num w:numId="5">
    <w:abstractNumId w:val="15"/>
  </w:num>
  <w:num w:numId="6">
    <w:abstractNumId w:val="11"/>
  </w:num>
  <w:num w:numId="7">
    <w:abstractNumId w:val="13"/>
  </w:num>
  <w:num w:numId="8">
    <w:abstractNumId w:val="2"/>
  </w:num>
  <w:num w:numId="9">
    <w:abstractNumId w:val="12"/>
  </w:num>
  <w:num w:numId="10">
    <w:abstractNumId w:val="6"/>
  </w:num>
  <w:num w:numId="11">
    <w:abstractNumId w:val="0"/>
  </w:num>
  <w:num w:numId="12">
    <w:abstractNumId w:val="1"/>
  </w:num>
  <w:num w:numId="13">
    <w:abstractNumId w:val="10"/>
  </w:num>
  <w:num w:numId="14">
    <w:abstractNumId w:val="8"/>
  </w:num>
  <w:num w:numId="15">
    <w:abstractNumId w:val="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D0"/>
    <w:rsid w:val="00006FCC"/>
    <w:rsid w:val="0002652F"/>
    <w:rsid w:val="00032F2F"/>
    <w:rsid w:val="0004313C"/>
    <w:rsid w:val="000617FE"/>
    <w:rsid w:val="00062C2E"/>
    <w:rsid w:val="00070B63"/>
    <w:rsid w:val="0007496A"/>
    <w:rsid w:val="00076536"/>
    <w:rsid w:val="0007715A"/>
    <w:rsid w:val="000A4FAA"/>
    <w:rsid w:val="000A60DC"/>
    <w:rsid w:val="000A6740"/>
    <w:rsid w:val="000A6AD1"/>
    <w:rsid w:val="000B1F65"/>
    <w:rsid w:val="000B3A6D"/>
    <w:rsid w:val="000B40D9"/>
    <w:rsid w:val="000C0468"/>
    <w:rsid w:val="000C294E"/>
    <w:rsid w:val="000C4B1A"/>
    <w:rsid w:val="000D2936"/>
    <w:rsid w:val="000E2435"/>
    <w:rsid w:val="000F4F5D"/>
    <w:rsid w:val="0010489D"/>
    <w:rsid w:val="00106083"/>
    <w:rsid w:val="0010705F"/>
    <w:rsid w:val="001308D3"/>
    <w:rsid w:val="00130ACB"/>
    <w:rsid w:val="00141B73"/>
    <w:rsid w:val="00145BD1"/>
    <w:rsid w:val="0014718D"/>
    <w:rsid w:val="00155206"/>
    <w:rsid w:val="001604C0"/>
    <w:rsid w:val="00162F29"/>
    <w:rsid w:val="00163EB0"/>
    <w:rsid w:val="00170A85"/>
    <w:rsid w:val="00181076"/>
    <w:rsid w:val="00183023"/>
    <w:rsid w:val="00193EE6"/>
    <w:rsid w:val="001A166A"/>
    <w:rsid w:val="001A5F97"/>
    <w:rsid w:val="001B450A"/>
    <w:rsid w:val="001C308B"/>
    <w:rsid w:val="001C3D57"/>
    <w:rsid w:val="001C5822"/>
    <w:rsid w:val="001C74AF"/>
    <w:rsid w:val="001F106B"/>
    <w:rsid w:val="001F22A4"/>
    <w:rsid w:val="001F47B4"/>
    <w:rsid w:val="00212142"/>
    <w:rsid w:val="00214D39"/>
    <w:rsid w:val="00222C64"/>
    <w:rsid w:val="00241ECD"/>
    <w:rsid w:val="002517FA"/>
    <w:rsid w:val="00254201"/>
    <w:rsid w:val="0027220F"/>
    <w:rsid w:val="002779C0"/>
    <w:rsid w:val="00287885"/>
    <w:rsid w:val="00294177"/>
    <w:rsid w:val="002943A2"/>
    <w:rsid w:val="002C3312"/>
    <w:rsid w:val="002C5B5A"/>
    <w:rsid w:val="002D020E"/>
    <w:rsid w:val="002D577B"/>
    <w:rsid w:val="002D60F6"/>
    <w:rsid w:val="002D6B25"/>
    <w:rsid w:val="002E4366"/>
    <w:rsid w:val="002E5289"/>
    <w:rsid w:val="002E5D52"/>
    <w:rsid w:val="002F0F6F"/>
    <w:rsid w:val="002F14A2"/>
    <w:rsid w:val="002F47F3"/>
    <w:rsid w:val="00332138"/>
    <w:rsid w:val="00333F90"/>
    <w:rsid w:val="00344717"/>
    <w:rsid w:val="00346023"/>
    <w:rsid w:val="0035089F"/>
    <w:rsid w:val="00356D99"/>
    <w:rsid w:val="00360F1B"/>
    <w:rsid w:val="00382A2E"/>
    <w:rsid w:val="00386442"/>
    <w:rsid w:val="00393EBF"/>
    <w:rsid w:val="00397945"/>
    <w:rsid w:val="003B0F52"/>
    <w:rsid w:val="003B354B"/>
    <w:rsid w:val="003C2B45"/>
    <w:rsid w:val="003D1DDB"/>
    <w:rsid w:val="003E0793"/>
    <w:rsid w:val="00416533"/>
    <w:rsid w:val="00422298"/>
    <w:rsid w:val="0043151A"/>
    <w:rsid w:val="00434FB9"/>
    <w:rsid w:val="00444266"/>
    <w:rsid w:val="004452FD"/>
    <w:rsid w:val="0044748B"/>
    <w:rsid w:val="00451D8A"/>
    <w:rsid w:val="0045296D"/>
    <w:rsid w:val="00453BBA"/>
    <w:rsid w:val="004556E2"/>
    <w:rsid w:val="004708C2"/>
    <w:rsid w:val="00471255"/>
    <w:rsid w:val="00471B81"/>
    <w:rsid w:val="00480FB3"/>
    <w:rsid w:val="004853C3"/>
    <w:rsid w:val="00494A3B"/>
    <w:rsid w:val="004A2F37"/>
    <w:rsid w:val="004A712F"/>
    <w:rsid w:val="004C65AF"/>
    <w:rsid w:val="004D1881"/>
    <w:rsid w:val="004D502A"/>
    <w:rsid w:val="004E08EE"/>
    <w:rsid w:val="00500AB1"/>
    <w:rsid w:val="0051214F"/>
    <w:rsid w:val="00515AD1"/>
    <w:rsid w:val="00527FD8"/>
    <w:rsid w:val="005466B9"/>
    <w:rsid w:val="0054671A"/>
    <w:rsid w:val="00547263"/>
    <w:rsid w:val="00560658"/>
    <w:rsid w:val="005640AC"/>
    <w:rsid w:val="0057401C"/>
    <w:rsid w:val="00583151"/>
    <w:rsid w:val="00586DB6"/>
    <w:rsid w:val="005A0E93"/>
    <w:rsid w:val="005A7A97"/>
    <w:rsid w:val="005B2D82"/>
    <w:rsid w:val="005C00BC"/>
    <w:rsid w:val="005C2670"/>
    <w:rsid w:val="005C2AF6"/>
    <w:rsid w:val="005D6EC2"/>
    <w:rsid w:val="005E7FFC"/>
    <w:rsid w:val="005F08D3"/>
    <w:rsid w:val="005F2949"/>
    <w:rsid w:val="005F7008"/>
    <w:rsid w:val="00602C40"/>
    <w:rsid w:val="006136CA"/>
    <w:rsid w:val="00622B5C"/>
    <w:rsid w:val="00625DFB"/>
    <w:rsid w:val="00650741"/>
    <w:rsid w:val="00667CB8"/>
    <w:rsid w:val="006822AD"/>
    <w:rsid w:val="00690F34"/>
    <w:rsid w:val="00692847"/>
    <w:rsid w:val="00697084"/>
    <w:rsid w:val="006979E7"/>
    <w:rsid w:val="006B0652"/>
    <w:rsid w:val="006B51CF"/>
    <w:rsid w:val="006C16D4"/>
    <w:rsid w:val="006C5B8A"/>
    <w:rsid w:val="006E196A"/>
    <w:rsid w:val="007020B2"/>
    <w:rsid w:val="00703F33"/>
    <w:rsid w:val="007048CE"/>
    <w:rsid w:val="00712ABA"/>
    <w:rsid w:val="0071348B"/>
    <w:rsid w:val="00714FAF"/>
    <w:rsid w:val="00725119"/>
    <w:rsid w:val="00736A60"/>
    <w:rsid w:val="00741D95"/>
    <w:rsid w:val="00754F13"/>
    <w:rsid w:val="00755C67"/>
    <w:rsid w:val="007578C9"/>
    <w:rsid w:val="00765D46"/>
    <w:rsid w:val="00780CDD"/>
    <w:rsid w:val="00783BB1"/>
    <w:rsid w:val="007863D5"/>
    <w:rsid w:val="00791EDF"/>
    <w:rsid w:val="00794F19"/>
    <w:rsid w:val="007A3625"/>
    <w:rsid w:val="007B1DC6"/>
    <w:rsid w:val="007D657C"/>
    <w:rsid w:val="007D6A6F"/>
    <w:rsid w:val="007E6BAF"/>
    <w:rsid w:val="007F3AF1"/>
    <w:rsid w:val="00816647"/>
    <w:rsid w:val="0081742C"/>
    <w:rsid w:val="00825574"/>
    <w:rsid w:val="00833497"/>
    <w:rsid w:val="008367E2"/>
    <w:rsid w:val="00855CD9"/>
    <w:rsid w:val="00856944"/>
    <w:rsid w:val="00875E97"/>
    <w:rsid w:val="008928E2"/>
    <w:rsid w:val="0089319D"/>
    <w:rsid w:val="00893722"/>
    <w:rsid w:val="008A1C5D"/>
    <w:rsid w:val="008C11FF"/>
    <w:rsid w:val="008C7AA0"/>
    <w:rsid w:val="008D1B45"/>
    <w:rsid w:val="008D2701"/>
    <w:rsid w:val="008E6E21"/>
    <w:rsid w:val="0090247B"/>
    <w:rsid w:val="00906795"/>
    <w:rsid w:val="009108A5"/>
    <w:rsid w:val="0091330E"/>
    <w:rsid w:val="00924718"/>
    <w:rsid w:val="00925CD3"/>
    <w:rsid w:val="009430CA"/>
    <w:rsid w:val="00945056"/>
    <w:rsid w:val="00946542"/>
    <w:rsid w:val="009473C3"/>
    <w:rsid w:val="00966E6C"/>
    <w:rsid w:val="00972DA5"/>
    <w:rsid w:val="009756AA"/>
    <w:rsid w:val="00991CA9"/>
    <w:rsid w:val="00993A78"/>
    <w:rsid w:val="009B008F"/>
    <w:rsid w:val="009B517C"/>
    <w:rsid w:val="009C30B5"/>
    <w:rsid w:val="009D6047"/>
    <w:rsid w:val="009D68B3"/>
    <w:rsid w:val="009E1760"/>
    <w:rsid w:val="009E2148"/>
    <w:rsid w:val="009E6A48"/>
    <w:rsid w:val="009F1233"/>
    <w:rsid w:val="009F747B"/>
    <w:rsid w:val="00A23682"/>
    <w:rsid w:val="00A24B54"/>
    <w:rsid w:val="00A27C3A"/>
    <w:rsid w:val="00A36E88"/>
    <w:rsid w:val="00A522E5"/>
    <w:rsid w:val="00A53B3F"/>
    <w:rsid w:val="00A53FFB"/>
    <w:rsid w:val="00A87B19"/>
    <w:rsid w:val="00A93227"/>
    <w:rsid w:val="00AB485F"/>
    <w:rsid w:val="00AE30D0"/>
    <w:rsid w:val="00AF4D6C"/>
    <w:rsid w:val="00B0506A"/>
    <w:rsid w:val="00B1325B"/>
    <w:rsid w:val="00B2119C"/>
    <w:rsid w:val="00B21B52"/>
    <w:rsid w:val="00B31629"/>
    <w:rsid w:val="00B360CA"/>
    <w:rsid w:val="00B57CDB"/>
    <w:rsid w:val="00B76A5B"/>
    <w:rsid w:val="00B801C9"/>
    <w:rsid w:val="00B81004"/>
    <w:rsid w:val="00B93355"/>
    <w:rsid w:val="00B9379B"/>
    <w:rsid w:val="00BA0F8F"/>
    <w:rsid w:val="00BA53E2"/>
    <w:rsid w:val="00BC1422"/>
    <w:rsid w:val="00BC4064"/>
    <w:rsid w:val="00BD07FB"/>
    <w:rsid w:val="00BF0E9C"/>
    <w:rsid w:val="00C026BE"/>
    <w:rsid w:val="00C06A07"/>
    <w:rsid w:val="00C11203"/>
    <w:rsid w:val="00C14517"/>
    <w:rsid w:val="00C31016"/>
    <w:rsid w:val="00C3189B"/>
    <w:rsid w:val="00C33AFC"/>
    <w:rsid w:val="00C35C24"/>
    <w:rsid w:val="00C43553"/>
    <w:rsid w:val="00C57787"/>
    <w:rsid w:val="00C63381"/>
    <w:rsid w:val="00C66752"/>
    <w:rsid w:val="00C66C41"/>
    <w:rsid w:val="00C7408B"/>
    <w:rsid w:val="00C752EA"/>
    <w:rsid w:val="00C759D4"/>
    <w:rsid w:val="00C77BA6"/>
    <w:rsid w:val="00C833D3"/>
    <w:rsid w:val="00C90193"/>
    <w:rsid w:val="00C92D9B"/>
    <w:rsid w:val="00C93FFB"/>
    <w:rsid w:val="00CA19F3"/>
    <w:rsid w:val="00CA60CA"/>
    <w:rsid w:val="00CB2459"/>
    <w:rsid w:val="00CC4E75"/>
    <w:rsid w:val="00CD094E"/>
    <w:rsid w:val="00CD5941"/>
    <w:rsid w:val="00CD5E25"/>
    <w:rsid w:val="00CE7C35"/>
    <w:rsid w:val="00CF54FF"/>
    <w:rsid w:val="00CF7A94"/>
    <w:rsid w:val="00D04CD8"/>
    <w:rsid w:val="00D146DC"/>
    <w:rsid w:val="00D23FC6"/>
    <w:rsid w:val="00D2418E"/>
    <w:rsid w:val="00D24860"/>
    <w:rsid w:val="00D5446A"/>
    <w:rsid w:val="00D54C6E"/>
    <w:rsid w:val="00D55F25"/>
    <w:rsid w:val="00D6034C"/>
    <w:rsid w:val="00D64438"/>
    <w:rsid w:val="00D71603"/>
    <w:rsid w:val="00D723CC"/>
    <w:rsid w:val="00D90C1A"/>
    <w:rsid w:val="00DA3D68"/>
    <w:rsid w:val="00DB2869"/>
    <w:rsid w:val="00DB4AB8"/>
    <w:rsid w:val="00DC7169"/>
    <w:rsid w:val="00DE429D"/>
    <w:rsid w:val="00DE7436"/>
    <w:rsid w:val="00DF6AC1"/>
    <w:rsid w:val="00E01D27"/>
    <w:rsid w:val="00E13C53"/>
    <w:rsid w:val="00E17C91"/>
    <w:rsid w:val="00E27E4D"/>
    <w:rsid w:val="00E37011"/>
    <w:rsid w:val="00E44C79"/>
    <w:rsid w:val="00E462F7"/>
    <w:rsid w:val="00E464E1"/>
    <w:rsid w:val="00E47E07"/>
    <w:rsid w:val="00E55AD0"/>
    <w:rsid w:val="00E62B94"/>
    <w:rsid w:val="00E7119E"/>
    <w:rsid w:val="00E83D0A"/>
    <w:rsid w:val="00EC2340"/>
    <w:rsid w:val="00EC4B38"/>
    <w:rsid w:val="00ED3BD3"/>
    <w:rsid w:val="00EE00AF"/>
    <w:rsid w:val="00EE50E5"/>
    <w:rsid w:val="00EF091E"/>
    <w:rsid w:val="00F02000"/>
    <w:rsid w:val="00F041B5"/>
    <w:rsid w:val="00F04F5A"/>
    <w:rsid w:val="00F257E6"/>
    <w:rsid w:val="00F42207"/>
    <w:rsid w:val="00F51D2D"/>
    <w:rsid w:val="00F543D6"/>
    <w:rsid w:val="00F65C3E"/>
    <w:rsid w:val="00F66811"/>
    <w:rsid w:val="00F752D6"/>
    <w:rsid w:val="00F756A8"/>
    <w:rsid w:val="00F80505"/>
    <w:rsid w:val="00FA02AA"/>
    <w:rsid w:val="00FB2E1E"/>
    <w:rsid w:val="00FB4FB2"/>
    <w:rsid w:val="00FC61ED"/>
    <w:rsid w:val="00FD0194"/>
    <w:rsid w:val="00FD5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EA7DC-0A03-4F51-B264-AE41CEFD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lang w:eastAsia="en-US"/>
    </w:rPr>
  </w:style>
  <w:style w:type="paragraph" w:styleId="Heading1">
    <w:name w:val="heading 1"/>
    <w:basedOn w:val="Normal"/>
    <w:next w:val="Normal"/>
    <w:link w:val="Heading1Char"/>
    <w:qFormat/>
    <w:rsid w:val="00791ED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91EDF"/>
    <w:pPr>
      <w:keepNext/>
      <w:spacing w:before="240" w:after="60"/>
      <w:outlineLvl w:val="1"/>
    </w:pPr>
    <w:rPr>
      <w:rFonts w:ascii="Cambria" w:hAnsi="Cambria"/>
      <w:b/>
      <w:bCs/>
      <w:i/>
      <w:iCs/>
      <w:sz w:val="28"/>
      <w:szCs w:val="28"/>
    </w:rPr>
  </w:style>
  <w:style w:type="paragraph" w:styleId="Heading3">
    <w:name w:val="heading 3"/>
    <w:aliases w:val="H3,Heading 3 Char"/>
    <w:basedOn w:val="Normal"/>
    <w:next w:val="Normal"/>
    <w:qFormat/>
    <w:pPr>
      <w:keepNext/>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AE30D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7CB8"/>
    <w:rPr>
      <w:rFonts w:ascii="Tahoma" w:hAnsi="Tahoma" w:cs="Tahoma"/>
      <w:sz w:val="16"/>
      <w:szCs w:val="16"/>
    </w:rPr>
  </w:style>
  <w:style w:type="character" w:customStyle="1" w:styleId="Heading1Char">
    <w:name w:val="Heading 1 Char"/>
    <w:link w:val="Heading1"/>
    <w:rsid w:val="00791EDF"/>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791EDF"/>
    <w:rPr>
      <w:rFonts w:ascii="Cambria" w:eastAsia="Times New Roman" w:hAnsi="Cambria" w:cs="Times New Roman"/>
      <w:b/>
      <w:bCs/>
      <w:i/>
      <w:iCs/>
      <w:sz w:val="28"/>
      <w:szCs w:val="28"/>
      <w:lang w:eastAsia="en-US"/>
    </w:rPr>
  </w:style>
  <w:style w:type="character" w:customStyle="1" w:styleId="a">
    <w:name w:val="À&quot;À"/>
    <w:basedOn w:val="DefaultParagraphFont"/>
    <w:rsid w:val="00791EDF"/>
  </w:style>
  <w:style w:type="paragraph" w:styleId="TOAHeading">
    <w:name w:val="toa heading"/>
    <w:basedOn w:val="Normal"/>
    <w:next w:val="Normal"/>
    <w:rsid w:val="00791EDF"/>
    <w:pPr>
      <w:tabs>
        <w:tab w:val="left" w:pos="9000"/>
        <w:tab w:val="right" w:pos="9360"/>
      </w:tabs>
      <w:suppressAutoHyphens/>
      <w:overflowPunct/>
      <w:autoSpaceDE/>
      <w:autoSpaceDN/>
      <w:adjustRightInd/>
      <w:textAlignment w:val="auto"/>
    </w:pPr>
    <w:rPr>
      <w:rFonts w:ascii="Arial Rounded MT Bold" w:hAnsi="Arial Rounded MT Bold"/>
      <w:b/>
      <w:sz w:val="20"/>
      <w:lang w:val="en-US"/>
    </w:rPr>
  </w:style>
  <w:style w:type="paragraph" w:customStyle="1" w:styleId="wfxRecipient">
    <w:name w:val="wfxRecipient"/>
    <w:basedOn w:val="Normal"/>
    <w:rsid w:val="00791EDF"/>
    <w:pPr>
      <w:overflowPunct/>
      <w:autoSpaceDE/>
      <w:autoSpaceDN/>
      <w:adjustRightInd/>
      <w:textAlignment w:val="auto"/>
    </w:pPr>
    <w:rPr>
      <w:sz w:val="20"/>
    </w:rPr>
  </w:style>
  <w:style w:type="character" w:styleId="Emphasis">
    <w:name w:val="Emphasis"/>
    <w:basedOn w:val="DefaultParagraphFont"/>
    <w:uiPriority w:val="1"/>
    <w:qFormat/>
    <w:rsid w:val="009F1233"/>
    <w:rPr>
      <w:rFonts w:ascii="Arial" w:hAnsi="Arial"/>
      <w:b/>
      <w:iCs/>
      <w:sz w:val="19"/>
    </w:rPr>
  </w:style>
  <w:style w:type="paragraph" w:customStyle="1" w:styleId="Bullets">
    <w:name w:val="Bullets"/>
    <w:basedOn w:val="Normal"/>
    <w:uiPriority w:val="2"/>
    <w:qFormat/>
    <w:rsid w:val="009F1233"/>
    <w:pPr>
      <w:numPr>
        <w:numId w:val="11"/>
      </w:numPr>
      <w:overflowPunct/>
      <w:autoSpaceDE/>
      <w:autoSpaceDN/>
      <w:adjustRightInd/>
      <w:spacing w:line="220" w:lineRule="atLeast"/>
      <w:jc w:val="both"/>
      <w:textAlignment w:val="auto"/>
    </w:pPr>
    <w:rPr>
      <w:rFonts w:ascii="Arial" w:eastAsiaTheme="minorHAnsi" w:hAnsi="Arial" w:cstheme="minorBidi"/>
      <w:sz w:val="19"/>
      <w:szCs w:val="19"/>
    </w:rPr>
  </w:style>
  <w:style w:type="paragraph" w:styleId="ListParagraph">
    <w:name w:val="List Paragraph"/>
    <w:basedOn w:val="Normal"/>
    <w:uiPriority w:val="34"/>
    <w:qFormat/>
    <w:rsid w:val="00DB4AB8"/>
    <w:pPr>
      <w:overflowPunct/>
      <w:autoSpaceDE/>
      <w:autoSpaceDN/>
      <w:adjustRightInd/>
      <w:ind w:left="720"/>
      <w:textAlignment w:val="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E7CA2-1AF4-4F54-8B06-0FC0B586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Housing Officer</vt:lpstr>
    </vt:vector>
  </TitlesOfParts>
  <Company>CY Innovations</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Officer</dc:title>
  <dc:subject>Position Description_x000d_
(\\mail\Profiles\Desktops\dee\Desktop\Dee's Stuff\Standards\Position Descriptions\PD - Housing Officer.docx)</dc:subject>
  <dc:creator>Toni Shade</dc:creator>
  <cp:keywords>PMM-P0101-PD-0024</cp:keywords>
  <cp:lastModifiedBy>Toni Shade</cp:lastModifiedBy>
  <cp:revision>3</cp:revision>
  <cp:lastPrinted>2017-03-03T06:45:00Z</cp:lastPrinted>
  <dcterms:created xsi:type="dcterms:W3CDTF">2017-12-15T00:37:00Z</dcterms:created>
  <dcterms:modified xsi:type="dcterms:W3CDTF">2017-12-15T00:37:00Z</dcterms:modified>
  <cp:category>P0101 Position Descriptions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ult No">
    <vt:lpwstr/>
  </property>
  <property fmtid="{D5CDD505-2E9C-101B-9397-08002B2CF9AE}" pid="3" name="Vault Name">
    <vt:lpwstr>PMMRAC</vt:lpwstr>
  </property>
  <property fmtid="{D5CDD505-2E9C-101B-9397-08002B2CF9AE}" pid="4" name="Vault Client">
    <vt:lpwstr/>
  </property>
  <property fmtid="{D5CDD505-2E9C-101B-9397-08002B2CF9AE}" pid="5" name="Job No">
    <vt:lpwstr>ALL</vt:lpwstr>
  </property>
  <property fmtid="{D5CDD505-2E9C-101B-9397-08002B2CF9AE}" pid="6" name="Job Name">
    <vt:lpwstr>ALL JOBS</vt:lpwstr>
  </property>
  <property fmtid="{D5CDD505-2E9C-101B-9397-08002B2CF9AE}" pid="7" name="Job Client">
    <vt:lpwstr/>
  </property>
  <property fmtid="{D5CDD505-2E9C-101B-9397-08002B2CF9AE}" pid="8" name="Office">
    <vt:lpwstr>Port Hedland</vt:lpwstr>
  </property>
  <property fmtid="{D5CDD505-2E9C-101B-9397-08002B2CF9AE}" pid="9" name="Document Code">
    <vt:lpwstr>PMM-P0101-PD-0024</vt:lpwstr>
  </property>
  <property fmtid="{D5CDD505-2E9C-101B-9397-08002B2CF9AE}" pid="10" name="Variant">
    <vt:lpwstr>3</vt:lpwstr>
  </property>
  <property fmtid="{D5CDD505-2E9C-101B-9397-08002B2CF9AE}" pid="11" name="Version">
    <vt:lpwstr>0</vt:lpwstr>
  </property>
  <property fmtid="{D5CDD505-2E9C-101B-9397-08002B2CF9AE}" pid="12" name="Version Date">
    <vt:lpwstr>3/03/2017</vt:lpwstr>
  </property>
  <property fmtid="{D5CDD505-2E9C-101B-9397-08002B2CF9AE}" pid="13" name="Catalog No">
    <vt:lpwstr>D000000225</vt:lpwstr>
  </property>
  <property fmtid="{D5CDD505-2E9C-101B-9397-08002B2CF9AE}" pid="14" name="Approval Date">
    <vt:lpwstr> </vt:lpwstr>
  </property>
  <property fmtid="{D5CDD505-2E9C-101B-9397-08002B2CF9AE}" pid="15" name="Client Name">
    <vt:lpwstr/>
  </property>
  <property fmtid="{D5CDD505-2E9C-101B-9397-08002B2CF9AE}" pid="16" name="Version Date2">
    <vt:lpwstr>3 March 2017</vt:lpwstr>
  </property>
  <property fmtid="{D5CDD505-2E9C-101B-9397-08002B2CF9AE}" pid="17" name="Job Stage">
    <vt:lpwstr>ALL</vt:lpwstr>
  </property>
  <property fmtid="{D5CDD505-2E9C-101B-9397-08002B2CF9AE}" pid="18" name="Stage Title">
    <vt:lpwstr>ALL JOB STAGES</vt:lpwstr>
  </property>
  <property fmtid="{D5CDD505-2E9C-101B-9397-08002B2CF9AE}" pid="19" name="Authors Title">
    <vt:lpwstr>Broadmore Dee</vt:lpwstr>
  </property>
</Properties>
</file>