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C8" w:rsidRDefault="005005C8" w:rsidP="00AA30AF">
      <w:pPr>
        <w:ind w:left="1134"/>
      </w:pPr>
      <w:bookmarkStart w:id="0" w:name="_GoBack"/>
      <w:bookmarkEnd w:id="0"/>
    </w:p>
    <w:p w:rsidR="00AA30AF" w:rsidRPr="0030338D" w:rsidRDefault="00AA30AF" w:rsidP="00AA30AF">
      <w:pPr>
        <w:pStyle w:val="Title"/>
        <w:rPr>
          <w:rFonts w:asciiTheme="minorHAnsi" w:hAnsiTheme="minorHAnsi"/>
          <w:color w:val="000000"/>
          <w:sz w:val="24"/>
          <w:szCs w:val="24"/>
        </w:rPr>
      </w:pPr>
      <w:r w:rsidRPr="0030338D">
        <w:rPr>
          <w:rFonts w:asciiTheme="minorHAnsi" w:hAnsiTheme="minorHAnsi"/>
          <w:color w:val="000000"/>
          <w:sz w:val="24"/>
          <w:szCs w:val="24"/>
        </w:rPr>
        <w:t>POSITION DESCRIPTION</w:t>
      </w:r>
    </w:p>
    <w:p w:rsidR="00AA30AF" w:rsidRDefault="00AA30AF" w:rsidP="00AA30AF">
      <w:pPr>
        <w:jc w:val="center"/>
        <w:rPr>
          <w:rFonts w:asciiTheme="minorHAnsi" w:hAnsiTheme="minorHAnsi"/>
          <w:b/>
          <w:color w:val="000000"/>
          <w:sz w:val="24"/>
          <w:szCs w:val="24"/>
        </w:rPr>
      </w:pPr>
      <w:r w:rsidRPr="0030338D">
        <w:rPr>
          <w:rFonts w:asciiTheme="minorHAnsi" w:hAnsiTheme="minorHAnsi"/>
          <w:b/>
          <w:color w:val="000000"/>
          <w:sz w:val="24"/>
          <w:szCs w:val="24"/>
        </w:rPr>
        <w:t>SENIOR SOLICITOR</w:t>
      </w:r>
    </w:p>
    <w:p w:rsidR="00A244CD" w:rsidRPr="0030338D" w:rsidRDefault="00A244CD" w:rsidP="00AA30AF">
      <w:pPr>
        <w:jc w:val="center"/>
        <w:rPr>
          <w:rFonts w:asciiTheme="minorHAnsi" w:hAnsiTheme="minorHAnsi"/>
          <w:b/>
          <w:color w:val="000000"/>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06"/>
        <w:gridCol w:w="6116"/>
      </w:tblGrid>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Position Title</w:t>
            </w:r>
          </w:p>
        </w:tc>
        <w:tc>
          <w:tcPr>
            <w:tcW w:w="611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Senior Solicitor</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Location</w:t>
            </w:r>
          </w:p>
        </w:tc>
        <w:tc>
          <w:tcPr>
            <w:tcW w:w="6116" w:type="dxa"/>
          </w:tcPr>
          <w:p w:rsidR="00AA30AF" w:rsidRPr="0030338D" w:rsidRDefault="006B3447" w:rsidP="00AA30AF">
            <w:pPr>
              <w:pStyle w:val="Footer"/>
              <w:tabs>
                <w:tab w:val="left" w:pos="3261"/>
              </w:tabs>
              <w:rPr>
                <w:rFonts w:asciiTheme="minorHAnsi" w:hAnsiTheme="minorHAnsi"/>
              </w:rPr>
            </w:pPr>
            <w:r>
              <w:rPr>
                <w:rFonts w:asciiTheme="minorHAnsi" w:hAnsiTheme="minorHAnsi"/>
              </w:rPr>
              <w:t>Casuarina</w:t>
            </w:r>
            <w:r w:rsidR="00C929BF">
              <w:rPr>
                <w:rFonts w:asciiTheme="minorHAnsi" w:hAnsiTheme="minorHAnsi"/>
              </w:rPr>
              <w:t xml:space="preserve"> or Katherine</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Salary</w:t>
            </w:r>
          </w:p>
        </w:tc>
        <w:tc>
          <w:tcPr>
            <w:tcW w:w="611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 xml:space="preserve">NT SACS Award </w:t>
            </w:r>
          </w:p>
          <w:p w:rsidR="00AA30AF" w:rsidRPr="0030338D" w:rsidRDefault="00AA30AF" w:rsidP="00AA30AF">
            <w:pPr>
              <w:spacing w:after="0" w:line="240" w:lineRule="auto"/>
              <w:rPr>
                <w:rFonts w:asciiTheme="minorHAnsi" w:hAnsiTheme="minorHAnsi"/>
              </w:rPr>
            </w:pPr>
          </w:p>
          <w:p w:rsidR="00AA30AF" w:rsidRPr="0030338D" w:rsidRDefault="00C929BF" w:rsidP="00C929BF">
            <w:pPr>
              <w:spacing w:after="0" w:line="240" w:lineRule="auto"/>
              <w:rPr>
                <w:rFonts w:asciiTheme="minorHAnsi" w:hAnsiTheme="minorHAnsi"/>
              </w:rPr>
            </w:pPr>
            <w:r>
              <w:rPr>
                <w:rFonts w:asciiTheme="minorHAnsi" w:hAnsiTheme="minorHAnsi"/>
              </w:rPr>
              <w:t>As a Public Benevolent Institution (PBI) NAAFVLS can offer up to $15,899 of the annual salary, tax-free as a fringe benefit.  (Conditions apply)</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Contact Officer</w:t>
            </w:r>
          </w:p>
        </w:tc>
        <w:tc>
          <w:tcPr>
            <w:tcW w:w="6116" w:type="dxa"/>
          </w:tcPr>
          <w:p w:rsidR="00AA30AF" w:rsidRPr="0030338D" w:rsidRDefault="0030338D" w:rsidP="0030338D">
            <w:pPr>
              <w:spacing w:after="0" w:line="240" w:lineRule="auto"/>
              <w:rPr>
                <w:rFonts w:asciiTheme="minorHAnsi" w:hAnsiTheme="minorHAnsi"/>
              </w:rPr>
            </w:pPr>
            <w:r>
              <w:rPr>
                <w:rFonts w:asciiTheme="minorHAnsi" w:hAnsiTheme="minorHAnsi"/>
              </w:rPr>
              <w:t>Natalie Maher</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Closing Date</w:t>
            </w:r>
          </w:p>
        </w:tc>
        <w:tc>
          <w:tcPr>
            <w:tcW w:w="6116" w:type="dxa"/>
          </w:tcPr>
          <w:p w:rsidR="00AA30AF" w:rsidRPr="0030338D" w:rsidRDefault="00541B08" w:rsidP="0030338D">
            <w:pPr>
              <w:spacing w:after="0" w:line="240" w:lineRule="auto"/>
              <w:rPr>
                <w:rFonts w:asciiTheme="minorHAnsi" w:hAnsiTheme="minorHAnsi"/>
              </w:rPr>
            </w:pPr>
            <w:r>
              <w:rPr>
                <w:rFonts w:asciiTheme="minorHAnsi" w:hAnsiTheme="minorHAnsi"/>
              </w:rPr>
              <w:t>7 April 2015</w:t>
            </w:r>
          </w:p>
        </w:tc>
      </w:tr>
    </w:tbl>
    <w:p w:rsidR="00AA30AF" w:rsidRPr="0030338D" w:rsidRDefault="00AA30AF" w:rsidP="00AA30AF">
      <w:pPr>
        <w:ind w:left="1134"/>
        <w:rPr>
          <w:rFonts w:asciiTheme="minorHAnsi" w:hAnsiTheme="minorHAnsi"/>
        </w:rPr>
      </w:pPr>
    </w:p>
    <w:p w:rsidR="00AA30AF" w:rsidRPr="0030338D" w:rsidRDefault="0030338D" w:rsidP="0030338D">
      <w:pPr>
        <w:spacing w:after="120" w:line="240" w:lineRule="auto"/>
        <w:ind w:left="1134"/>
        <w:rPr>
          <w:rFonts w:asciiTheme="minorHAnsi" w:hAnsiTheme="minorHAnsi"/>
          <w:b/>
        </w:rPr>
      </w:pPr>
      <w:r>
        <w:rPr>
          <w:rFonts w:asciiTheme="minorHAnsi" w:hAnsiTheme="minorHAnsi"/>
          <w:b/>
        </w:rPr>
        <w:t>Submitting your application</w:t>
      </w:r>
    </w:p>
    <w:p w:rsidR="00AA30AF" w:rsidRPr="0030338D" w:rsidRDefault="00AA30AF" w:rsidP="00AA30AF">
      <w:pPr>
        <w:ind w:left="1134"/>
        <w:rPr>
          <w:rFonts w:asciiTheme="minorHAnsi" w:hAnsiTheme="minorHAnsi"/>
        </w:rPr>
      </w:pPr>
      <w:r w:rsidRPr="0030338D">
        <w:rPr>
          <w:rFonts w:asciiTheme="minorHAnsi" w:hAnsiTheme="minorHAnsi"/>
        </w:rPr>
        <w:t>Your application must be received no later than 4</w:t>
      </w:r>
      <w:r w:rsidR="005A39D3">
        <w:rPr>
          <w:rFonts w:asciiTheme="minorHAnsi" w:hAnsiTheme="minorHAnsi"/>
        </w:rPr>
        <w:t>.00</w:t>
      </w:r>
      <w:r w:rsidRPr="0030338D">
        <w:rPr>
          <w:rFonts w:asciiTheme="minorHAnsi" w:hAnsiTheme="minorHAnsi"/>
        </w:rPr>
        <w:t>pm on the advertised closing date. Late applications will not be accepted unless you have an agreement with the Contact Officer to submit your application after the closing date.   Applications must include a copy of your resume or curriculum vitae and a document addressing both the Position Specific and the Generic Selection Criteria.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27"/>
        <w:gridCol w:w="6095"/>
      </w:tblGrid>
      <w:tr w:rsidR="00AA30AF" w:rsidRPr="0030338D" w:rsidTr="00A244CD">
        <w:trPr>
          <w:trHeight w:val="269"/>
        </w:trPr>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 xml:space="preserve">E-mail Address </w:t>
            </w:r>
          </w:p>
        </w:tc>
        <w:tc>
          <w:tcPr>
            <w:tcW w:w="6095" w:type="dxa"/>
          </w:tcPr>
          <w:p w:rsidR="00AA30AF" w:rsidRPr="0030338D" w:rsidRDefault="00C90354" w:rsidP="00AA30AF">
            <w:pPr>
              <w:spacing w:after="0" w:line="240" w:lineRule="auto"/>
              <w:rPr>
                <w:rFonts w:asciiTheme="minorHAnsi" w:hAnsiTheme="minorHAnsi"/>
              </w:rPr>
            </w:pPr>
            <w:hyperlink r:id="rId8" w:history="1">
              <w:r w:rsidR="0030338D" w:rsidRPr="00C02CAC">
                <w:rPr>
                  <w:rStyle w:val="Hyperlink"/>
                  <w:rFonts w:asciiTheme="minorHAnsi" w:hAnsiTheme="minorHAnsi"/>
                </w:rPr>
                <w:t>nmaher@naafvls.com.au</w:t>
              </w:r>
            </w:hyperlink>
            <w:r w:rsidR="00AA30AF" w:rsidRPr="0030338D">
              <w:rPr>
                <w:rFonts w:asciiTheme="minorHAnsi" w:hAnsiTheme="minorHAnsi"/>
              </w:rPr>
              <w:t xml:space="preserve"> </w:t>
            </w:r>
          </w:p>
        </w:tc>
      </w:tr>
      <w:tr w:rsidR="00AA30AF" w:rsidRPr="0030338D" w:rsidTr="00A244CD">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Postal Address</w:t>
            </w:r>
          </w:p>
        </w:tc>
        <w:tc>
          <w:tcPr>
            <w:tcW w:w="6095" w:type="dxa"/>
          </w:tcPr>
          <w:p w:rsidR="00AA30AF" w:rsidRPr="0030338D" w:rsidRDefault="0030338D" w:rsidP="00AA30AF">
            <w:pPr>
              <w:spacing w:after="0" w:line="240" w:lineRule="auto"/>
              <w:rPr>
                <w:rFonts w:asciiTheme="minorHAnsi" w:hAnsiTheme="minorHAnsi"/>
              </w:rPr>
            </w:pPr>
            <w:r>
              <w:rPr>
                <w:rFonts w:asciiTheme="minorHAnsi" w:hAnsiTheme="minorHAnsi"/>
              </w:rPr>
              <w:t>PO Box 43104</w:t>
            </w:r>
          </w:p>
          <w:p w:rsidR="00AA30AF" w:rsidRPr="0030338D" w:rsidRDefault="0030338D" w:rsidP="0030338D">
            <w:pPr>
              <w:spacing w:after="0" w:line="240" w:lineRule="auto"/>
              <w:rPr>
                <w:rFonts w:asciiTheme="minorHAnsi" w:hAnsiTheme="minorHAnsi"/>
              </w:rPr>
            </w:pPr>
            <w:r>
              <w:rPr>
                <w:rFonts w:asciiTheme="minorHAnsi" w:hAnsiTheme="minorHAnsi"/>
              </w:rPr>
              <w:t>Casuarina  NT  0811</w:t>
            </w:r>
          </w:p>
        </w:tc>
      </w:tr>
      <w:tr w:rsidR="00AA30AF" w:rsidRPr="0030338D" w:rsidTr="00A244CD">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Hand Delivery</w:t>
            </w:r>
          </w:p>
          <w:p w:rsidR="00AA30AF" w:rsidRPr="0030338D" w:rsidRDefault="00AA30AF" w:rsidP="00AA30AF">
            <w:pPr>
              <w:spacing w:after="0" w:line="240" w:lineRule="auto"/>
              <w:rPr>
                <w:rFonts w:asciiTheme="minorHAnsi" w:hAnsiTheme="minorHAnsi"/>
                <w:b/>
              </w:rPr>
            </w:pPr>
            <w:r w:rsidRPr="0030338D">
              <w:rPr>
                <w:rFonts w:asciiTheme="minorHAnsi" w:hAnsiTheme="minorHAnsi"/>
                <w:b/>
              </w:rPr>
              <w:t>Address</w:t>
            </w:r>
          </w:p>
        </w:tc>
        <w:tc>
          <w:tcPr>
            <w:tcW w:w="6095" w:type="dxa"/>
          </w:tcPr>
          <w:p w:rsidR="00AA30AF" w:rsidRDefault="0030338D" w:rsidP="00AA30AF">
            <w:pPr>
              <w:spacing w:after="0" w:line="240" w:lineRule="auto"/>
              <w:rPr>
                <w:rFonts w:asciiTheme="minorHAnsi" w:hAnsiTheme="minorHAnsi"/>
              </w:rPr>
            </w:pPr>
            <w:r>
              <w:rPr>
                <w:rFonts w:asciiTheme="minorHAnsi" w:hAnsiTheme="minorHAnsi"/>
              </w:rPr>
              <w:t>32 Dripstone Road</w:t>
            </w:r>
          </w:p>
          <w:p w:rsidR="0030338D" w:rsidRPr="0030338D" w:rsidRDefault="0030338D" w:rsidP="00AA30AF">
            <w:pPr>
              <w:spacing w:after="0" w:line="240" w:lineRule="auto"/>
              <w:rPr>
                <w:rFonts w:asciiTheme="minorHAnsi" w:hAnsiTheme="minorHAnsi"/>
              </w:rPr>
            </w:pPr>
            <w:r>
              <w:rPr>
                <w:rFonts w:asciiTheme="minorHAnsi" w:hAnsiTheme="minorHAnsi"/>
              </w:rPr>
              <w:t>Casuarina  NT  0810</w:t>
            </w:r>
          </w:p>
        </w:tc>
      </w:tr>
      <w:tr w:rsidR="00AA30AF" w:rsidRPr="0030338D" w:rsidTr="00A244CD">
        <w:trPr>
          <w:trHeight w:val="269"/>
        </w:trPr>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Facsimile</w:t>
            </w:r>
          </w:p>
        </w:tc>
        <w:tc>
          <w:tcPr>
            <w:tcW w:w="6095" w:type="dxa"/>
          </w:tcPr>
          <w:p w:rsidR="00AA30AF" w:rsidRPr="0030338D" w:rsidRDefault="00AA30AF" w:rsidP="0030338D">
            <w:pPr>
              <w:spacing w:after="0" w:line="240" w:lineRule="auto"/>
              <w:rPr>
                <w:rFonts w:asciiTheme="minorHAnsi" w:hAnsiTheme="minorHAnsi"/>
              </w:rPr>
            </w:pPr>
            <w:r w:rsidRPr="0030338D">
              <w:rPr>
                <w:rFonts w:asciiTheme="minorHAnsi" w:hAnsiTheme="minorHAnsi"/>
              </w:rPr>
              <w:t xml:space="preserve">(08) </w:t>
            </w:r>
            <w:r w:rsidR="0030338D">
              <w:rPr>
                <w:rFonts w:asciiTheme="minorHAnsi" w:hAnsiTheme="minorHAnsi"/>
              </w:rPr>
              <w:t>8927 5942</w:t>
            </w:r>
          </w:p>
        </w:tc>
      </w:tr>
    </w:tbl>
    <w:p w:rsidR="0030338D" w:rsidRDefault="0030338D" w:rsidP="00AA30AF">
      <w:pPr>
        <w:ind w:left="1134"/>
        <w:rPr>
          <w:rFonts w:asciiTheme="minorHAnsi" w:hAnsiTheme="minorHAnsi"/>
        </w:rPr>
      </w:pPr>
    </w:p>
    <w:p w:rsidR="0030338D" w:rsidRDefault="0030338D">
      <w:pPr>
        <w:spacing w:after="0" w:line="240" w:lineRule="auto"/>
        <w:rPr>
          <w:rFonts w:asciiTheme="minorHAnsi" w:hAnsiTheme="minorHAnsi"/>
        </w:rPr>
      </w:pPr>
      <w:r>
        <w:rPr>
          <w:rFonts w:asciiTheme="minorHAnsi" w:hAnsiTheme="minorHAnsi"/>
        </w:rPr>
        <w:br w:type="page"/>
      </w:r>
    </w:p>
    <w:p w:rsidR="00AA30AF" w:rsidRDefault="0030338D" w:rsidP="00AA30AF">
      <w:pPr>
        <w:pStyle w:val="BodyTextIndent2"/>
        <w:keepNext/>
        <w:keepLines/>
        <w:ind w:firstLine="0"/>
        <w:jc w:val="center"/>
        <w:rPr>
          <w:rFonts w:asciiTheme="minorHAnsi" w:hAnsiTheme="minorHAnsi"/>
          <w:color w:val="D95A1A"/>
        </w:rPr>
      </w:pPr>
      <w:r>
        <w:rPr>
          <w:rFonts w:asciiTheme="minorHAnsi" w:hAnsiTheme="minorHAnsi"/>
          <w:color w:val="D95A1A"/>
        </w:rPr>
        <w:lastRenderedPageBreak/>
        <w:t>North Australian Aboriginal Family Violence Legal Service</w:t>
      </w:r>
    </w:p>
    <w:p w:rsidR="0030338D" w:rsidRPr="0030338D" w:rsidRDefault="0030338D" w:rsidP="00AA30AF">
      <w:pPr>
        <w:pStyle w:val="BodyTextIndent2"/>
        <w:keepNext/>
        <w:keepLines/>
        <w:ind w:firstLine="0"/>
        <w:jc w:val="center"/>
        <w:rPr>
          <w:rFonts w:asciiTheme="minorHAnsi" w:hAnsiTheme="minorHAnsi"/>
        </w:rPr>
      </w:pPr>
      <w:r>
        <w:rPr>
          <w:rFonts w:asciiTheme="minorHAnsi" w:hAnsiTheme="minorHAnsi"/>
          <w:color w:val="D95A1A"/>
        </w:rPr>
        <w:t>(NAAFVLS)</w:t>
      </w:r>
    </w:p>
    <w:p w:rsidR="00AA30AF" w:rsidRPr="0030338D" w:rsidRDefault="00AA30AF" w:rsidP="00AA30AF">
      <w:pPr>
        <w:pStyle w:val="BodyTextIndent2"/>
        <w:keepNext/>
        <w:keepLines/>
        <w:ind w:firstLine="0"/>
        <w:jc w:val="center"/>
        <w:rPr>
          <w:rFonts w:asciiTheme="minorHAnsi" w:hAnsiTheme="minorHAnsi"/>
          <w:sz w:val="22"/>
          <w:szCs w:val="22"/>
        </w:rPr>
      </w:pPr>
    </w:p>
    <w:p w:rsidR="00AA30AF" w:rsidRPr="0030338D" w:rsidRDefault="00AA30AF" w:rsidP="009B06FF">
      <w:pPr>
        <w:pStyle w:val="BodyTextIndent2"/>
        <w:keepNext/>
        <w:keepLines/>
        <w:tabs>
          <w:tab w:val="clear" w:pos="1134"/>
          <w:tab w:val="clear" w:pos="1701"/>
        </w:tabs>
        <w:ind w:firstLine="0"/>
        <w:rPr>
          <w:rFonts w:asciiTheme="minorHAnsi" w:hAnsiTheme="minorHAnsi"/>
          <w:b w:val="0"/>
          <w:sz w:val="22"/>
          <w:szCs w:val="22"/>
        </w:rPr>
      </w:pPr>
      <w:r w:rsidRPr="0030338D">
        <w:rPr>
          <w:rFonts w:asciiTheme="minorHAnsi" w:hAnsiTheme="minorHAnsi"/>
          <w:b w:val="0"/>
          <w:sz w:val="22"/>
          <w:szCs w:val="22"/>
        </w:rPr>
        <w:t>North Australian Aboriginal Family Violence Legal Service (NAAFVLS) is funded by the</w:t>
      </w:r>
      <w:r w:rsidR="006672D6">
        <w:rPr>
          <w:rFonts w:asciiTheme="minorHAnsi" w:hAnsiTheme="minorHAnsi"/>
          <w:b w:val="0"/>
          <w:sz w:val="22"/>
          <w:szCs w:val="22"/>
        </w:rPr>
        <w:t xml:space="preserve"> Department of Prime Minister and</w:t>
      </w:r>
      <w:r w:rsidR="009B06FF">
        <w:rPr>
          <w:rFonts w:asciiTheme="minorHAnsi" w:hAnsiTheme="minorHAnsi"/>
          <w:b w:val="0"/>
          <w:sz w:val="22"/>
          <w:szCs w:val="22"/>
        </w:rPr>
        <w:t xml:space="preserve"> Cabinet – Indigenous Advancement Strategy – Safety and Wellbeing Program</w:t>
      </w:r>
      <w:r w:rsidRPr="0030338D">
        <w:rPr>
          <w:rFonts w:asciiTheme="minorHAnsi" w:hAnsiTheme="minorHAnsi"/>
          <w:b w:val="0"/>
          <w:sz w:val="22"/>
          <w:szCs w:val="22"/>
        </w:rPr>
        <w:t>.</w:t>
      </w:r>
    </w:p>
    <w:p w:rsidR="00AA30AF" w:rsidRPr="0030338D" w:rsidRDefault="00AA30AF" w:rsidP="00AA30AF">
      <w:pPr>
        <w:pStyle w:val="BodyTextIndent2"/>
        <w:keepNext/>
        <w:keepLines/>
        <w:tabs>
          <w:tab w:val="clear" w:pos="1134"/>
          <w:tab w:val="clear" w:pos="1701"/>
        </w:tabs>
        <w:ind w:firstLine="0"/>
        <w:rPr>
          <w:rFonts w:asciiTheme="minorHAnsi" w:hAnsiTheme="minorHAnsi"/>
          <w:b w:val="0"/>
          <w:sz w:val="22"/>
          <w:szCs w:val="22"/>
        </w:rPr>
      </w:pP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r w:rsidRPr="0030338D">
        <w:rPr>
          <w:rFonts w:asciiTheme="minorHAnsi" w:hAnsiTheme="minorHAnsi"/>
          <w:b w:val="0"/>
          <w:sz w:val="22"/>
          <w:szCs w:val="22"/>
        </w:rPr>
        <w:t>NAAFVLS is a community controlled justice, advisory and referral centre for victims of family violence, including sexual abuse.  It provides practical assistance and emotional support to people seeking to deal with the effect of family violence and sexual assault relating to family violence.</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r w:rsidRPr="0030338D">
        <w:rPr>
          <w:rFonts w:asciiTheme="minorHAnsi" w:hAnsiTheme="minorHAnsi"/>
          <w:b w:val="0"/>
          <w:sz w:val="22"/>
          <w:szCs w:val="22"/>
        </w:rPr>
        <w:t xml:space="preserve">NAAFVLS is based in Darwin and provides an outreach visiting service to Wadeye, </w:t>
      </w:r>
      <w:proofErr w:type="spellStart"/>
      <w:r w:rsidRPr="0030338D">
        <w:rPr>
          <w:rFonts w:asciiTheme="minorHAnsi" w:hAnsiTheme="minorHAnsi"/>
          <w:b w:val="0"/>
          <w:sz w:val="22"/>
          <w:szCs w:val="22"/>
        </w:rPr>
        <w:t>Kunbarllanjnja</w:t>
      </w:r>
      <w:proofErr w:type="spellEnd"/>
      <w:r w:rsidRPr="0030338D">
        <w:rPr>
          <w:rFonts w:asciiTheme="minorHAnsi" w:hAnsiTheme="minorHAnsi"/>
          <w:b w:val="0"/>
          <w:sz w:val="22"/>
          <w:szCs w:val="22"/>
        </w:rPr>
        <w:t xml:space="preserve">, Angurugu, Nhulunbuy, Nguiu, </w:t>
      </w:r>
      <w:proofErr w:type="spellStart"/>
      <w:r w:rsidRPr="0030338D">
        <w:rPr>
          <w:rFonts w:asciiTheme="minorHAnsi" w:hAnsiTheme="minorHAnsi"/>
          <w:b w:val="0"/>
          <w:sz w:val="22"/>
          <w:szCs w:val="22"/>
        </w:rPr>
        <w:t>Pirlangimpi</w:t>
      </w:r>
      <w:proofErr w:type="spellEnd"/>
      <w:r w:rsidRPr="0030338D">
        <w:rPr>
          <w:rFonts w:asciiTheme="minorHAnsi" w:hAnsiTheme="minorHAnsi"/>
          <w:b w:val="0"/>
          <w:sz w:val="22"/>
          <w:szCs w:val="22"/>
        </w:rPr>
        <w:t xml:space="preserve">, </w:t>
      </w:r>
      <w:proofErr w:type="spellStart"/>
      <w:r w:rsidRPr="0030338D">
        <w:rPr>
          <w:rFonts w:asciiTheme="minorHAnsi" w:hAnsiTheme="minorHAnsi"/>
          <w:b w:val="0"/>
          <w:sz w:val="22"/>
          <w:szCs w:val="22"/>
        </w:rPr>
        <w:t>Milikapati</w:t>
      </w:r>
      <w:proofErr w:type="spellEnd"/>
      <w:r w:rsidRPr="0030338D">
        <w:rPr>
          <w:rFonts w:asciiTheme="minorHAnsi" w:hAnsiTheme="minorHAnsi"/>
          <w:b w:val="0"/>
          <w:sz w:val="22"/>
          <w:szCs w:val="22"/>
        </w:rPr>
        <w:t>, Ski Beach and Yirrkala remote Aboriginal Communities.</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r w:rsidRPr="0030338D">
        <w:rPr>
          <w:rFonts w:asciiTheme="minorHAnsi" w:hAnsiTheme="minorHAnsi"/>
          <w:b w:val="0"/>
          <w:sz w:val="22"/>
          <w:szCs w:val="22"/>
        </w:rPr>
        <w:t>The primary focus of NAAFVLS is to provide a culturally appropriate assistance to Aboriginal and Torres Strait Islander adults and children who are victims of family violence, including sexual abuse.</w:t>
      </w:r>
      <w:r w:rsidR="00A244CD">
        <w:rPr>
          <w:rFonts w:asciiTheme="minorHAnsi" w:hAnsiTheme="minorHAnsi"/>
          <w:b w:val="0"/>
          <w:sz w:val="22"/>
          <w:szCs w:val="22"/>
        </w:rPr>
        <w:t xml:space="preserve">  </w:t>
      </w:r>
      <w:r w:rsidRPr="0030338D">
        <w:rPr>
          <w:rFonts w:asciiTheme="minorHAnsi" w:hAnsiTheme="minorHAnsi"/>
          <w:b w:val="0"/>
          <w:sz w:val="22"/>
          <w:szCs w:val="22"/>
        </w:rPr>
        <w:t>Services available to clients are as follows:</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AA30AF">
      <w:pPr>
        <w:pStyle w:val="BodyTextIndent2"/>
        <w:numPr>
          <w:ilvl w:val="0"/>
          <w:numId w:val="10"/>
        </w:numPr>
        <w:tabs>
          <w:tab w:val="clear" w:pos="720"/>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Legal advice and casework assistance</w:t>
      </w:r>
      <w:r w:rsidR="00F5038C">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0"/>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Assistance and support to victims of family violence and sexual assault</w:t>
      </w:r>
      <w:r w:rsidR="00F5038C">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0"/>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Child protection and support</w:t>
      </w:r>
      <w:r w:rsidR="00F5038C">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0"/>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Information, support and referral services</w:t>
      </w:r>
      <w:r w:rsidR="00F5038C">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0"/>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Community awareness and prevention initiatives</w:t>
      </w:r>
      <w:r w:rsidR="00F5038C">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0"/>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Referral to mediation services, and</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0"/>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Referral to perpetrator programs</w:t>
      </w:r>
      <w:r w:rsidR="00F5038C">
        <w:rPr>
          <w:rFonts w:asciiTheme="minorHAnsi" w:hAnsiTheme="minorHAnsi"/>
          <w:b w:val="0"/>
          <w:sz w:val="22"/>
          <w:szCs w:val="22"/>
        </w:rPr>
        <w:t>.</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r w:rsidRPr="0030338D">
        <w:rPr>
          <w:rFonts w:asciiTheme="minorHAnsi" w:hAnsiTheme="minorHAnsi"/>
          <w:b w:val="0"/>
          <w:sz w:val="22"/>
          <w:szCs w:val="22"/>
        </w:rPr>
        <w:t>NAAFVLS is seeking an enthusiastic and self-motivated person to join a challenging work environment.  You will deal with a wide range of stakeholders across the public and private sectors and draw upon strong communication and people skills to achieve desired objectives.</w:t>
      </w:r>
    </w:p>
    <w:p w:rsidR="00F5038C" w:rsidRDefault="00F5038C">
      <w:pPr>
        <w:spacing w:after="0" w:line="240" w:lineRule="auto"/>
        <w:rPr>
          <w:rFonts w:asciiTheme="minorHAnsi" w:eastAsia="Times New Roman" w:hAnsiTheme="minorHAnsi"/>
          <w:color w:val="000000"/>
        </w:rPr>
      </w:pPr>
      <w:r>
        <w:rPr>
          <w:rFonts w:asciiTheme="minorHAnsi" w:hAnsiTheme="minorHAnsi"/>
          <w:b/>
        </w:rPr>
        <w:br w:type="page"/>
      </w:r>
    </w:p>
    <w:p w:rsidR="00AA30AF" w:rsidRPr="00A244CD" w:rsidRDefault="00AA30AF" w:rsidP="00F5038C">
      <w:pPr>
        <w:pStyle w:val="BodyTextIndent2"/>
        <w:tabs>
          <w:tab w:val="clear" w:pos="1134"/>
          <w:tab w:val="clear" w:pos="1701"/>
        </w:tabs>
        <w:ind w:firstLine="0"/>
        <w:jc w:val="center"/>
        <w:rPr>
          <w:rFonts w:asciiTheme="minorHAnsi" w:hAnsiTheme="minorHAnsi"/>
        </w:rPr>
      </w:pPr>
      <w:r w:rsidRPr="00A244CD">
        <w:rPr>
          <w:rFonts w:asciiTheme="minorHAnsi" w:hAnsiTheme="minorHAnsi"/>
        </w:rPr>
        <w:lastRenderedPageBreak/>
        <w:t>PRIMARY RESPONSIBILITIES</w:t>
      </w:r>
    </w:p>
    <w:p w:rsidR="00AA30AF" w:rsidRPr="0030338D" w:rsidRDefault="00AA30AF" w:rsidP="00F5038C">
      <w:pPr>
        <w:pStyle w:val="BodyTextIndent2"/>
        <w:tabs>
          <w:tab w:val="clear" w:pos="1134"/>
          <w:tab w:val="clear" w:pos="1701"/>
        </w:tabs>
        <w:ind w:firstLine="0"/>
        <w:rPr>
          <w:rFonts w:asciiTheme="minorHAnsi" w:hAnsiTheme="minorHAnsi"/>
          <w:b w:val="0"/>
          <w:sz w:val="22"/>
          <w:szCs w:val="22"/>
        </w:rPr>
      </w:pPr>
    </w:p>
    <w:p w:rsidR="00AA30AF" w:rsidRPr="0030338D" w:rsidRDefault="00AA30AF" w:rsidP="00F5038C">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Provide quality legal advice, representation and referral to Aboriginal &amp; Torres Strait Islander clients on legal matter consistent with the operational framework.</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Consult and support Community initiatives to reduce the incidence of family violence in Aboriginal &amp; Torres Strait Islander Community.</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In conjunction with other staff develop and provide educational programs regarding family violence and related issues, to deliver at schools, community and special interest groups, including workshops, informal talks, publications and pamphlets.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Assisting in management of legal practice management including supervision of any other Solicitor working within the unit, without an unrestricted practicing certificate.</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In conjunction with the Principal Solicitor and the</w:t>
      </w:r>
      <w:r w:rsidR="00F55C14">
        <w:rPr>
          <w:rFonts w:asciiTheme="minorHAnsi" w:hAnsiTheme="minorHAnsi"/>
          <w:b w:val="0"/>
          <w:sz w:val="22"/>
          <w:szCs w:val="22"/>
        </w:rPr>
        <w:t xml:space="preserve"> CEO</w:t>
      </w:r>
      <w:r w:rsidRPr="0030338D">
        <w:rPr>
          <w:rFonts w:asciiTheme="minorHAnsi" w:hAnsiTheme="minorHAnsi"/>
          <w:b w:val="0"/>
          <w:sz w:val="22"/>
          <w:szCs w:val="22"/>
        </w:rPr>
        <w:t>, undertake law reform: cooperate with other Family Violence Prevention Legal Services, community legal centres and legal and community agencies in research and lobbying.  Initiate research and test cases based on NAAFVLS work, research and write submissions and research papers on issues, participate in campaigns on issues (includes media work).</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 xml:space="preserve">Deal with complaints and grievances in relation to the legal practice of NAAFVLS in accordance with policy, in conjunction with the Principal </w:t>
      </w:r>
      <w:r w:rsidR="009B06FF">
        <w:rPr>
          <w:rFonts w:asciiTheme="minorHAnsi" w:hAnsiTheme="minorHAnsi"/>
          <w:b w:val="0"/>
          <w:sz w:val="22"/>
          <w:szCs w:val="22"/>
        </w:rPr>
        <w:t>Legal Officer</w:t>
      </w:r>
      <w:r w:rsidRPr="0030338D">
        <w:rPr>
          <w:rFonts w:asciiTheme="minorHAnsi" w:hAnsiTheme="minorHAnsi"/>
          <w:b w:val="0"/>
          <w:sz w:val="22"/>
          <w:szCs w:val="22"/>
        </w:rPr>
        <w:t xml:space="preserve"> and the </w:t>
      </w:r>
      <w:r w:rsidR="00A244CD">
        <w:rPr>
          <w:rFonts w:asciiTheme="minorHAnsi" w:hAnsiTheme="minorHAnsi"/>
          <w:b w:val="0"/>
          <w:sz w:val="22"/>
          <w:szCs w:val="22"/>
        </w:rPr>
        <w:t>CEO</w:t>
      </w:r>
      <w:r w:rsidRPr="0030338D">
        <w:rPr>
          <w:rFonts w:asciiTheme="minorHAnsi" w:hAnsiTheme="minorHAnsi"/>
          <w:b w:val="0"/>
          <w:sz w:val="22"/>
          <w:szCs w:val="22"/>
        </w:rPr>
        <w:t>.</w:t>
      </w:r>
    </w:p>
    <w:p w:rsidR="00C774B5" w:rsidRPr="0030338D" w:rsidRDefault="00C774B5" w:rsidP="00AA30AF">
      <w:pPr>
        <w:pStyle w:val="BodyTextIndent2"/>
        <w:tabs>
          <w:tab w:val="clear" w:pos="1134"/>
          <w:tab w:val="clear" w:pos="1701"/>
        </w:tabs>
        <w:ind w:firstLine="0"/>
        <w:rPr>
          <w:rFonts w:asciiTheme="minorHAnsi" w:hAnsiTheme="minorHAnsi"/>
          <w:b w:val="0"/>
          <w:sz w:val="22"/>
          <w:szCs w:val="22"/>
        </w:rPr>
      </w:pPr>
    </w:p>
    <w:p w:rsidR="00AA30AF" w:rsidRPr="00A244CD" w:rsidRDefault="00AA30AF" w:rsidP="00C774B5">
      <w:pPr>
        <w:pStyle w:val="BodyTextIndent2"/>
        <w:keepNext/>
        <w:keepLines/>
        <w:tabs>
          <w:tab w:val="clear" w:pos="1134"/>
          <w:tab w:val="clear" w:pos="1701"/>
        </w:tabs>
        <w:ind w:firstLine="0"/>
        <w:jc w:val="center"/>
        <w:rPr>
          <w:rFonts w:asciiTheme="minorHAnsi" w:hAnsiTheme="minorHAnsi"/>
        </w:rPr>
      </w:pPr>
      <w:r w:rsidRPr="00A244CD">
        <w:rPr>
          <w:rFonts w:asciiTheme="minorHAnsi" w:hAnsiTheme="minorHAnsi"/>
        </w:rPr>
        <w:t>LEGAL</w:t>
      </w:r>
    </w:p>
    <w:p w:rsidR="00AA30AF" w:rsidRPr="0030338D" w:rsidRDefault="00AA30AF" w:rsidP="00C774B5">
      <w:pPr>
        <w:pStyle w:val="BodyTextIndent2"/>
        <w:keepNext/>
        <w:keepLines/>
        <w:tabs>
          <w:tab w:val="clear" w:pos="1134"/>
          <w:tab w:val="clear" w:pos="1701"/>
        </w:tabs>
        <w:ind w:firstLine="0"/>
        <w:rPr>
          <w:rFonts w:asciiTheme="minorHAnsi" w:hAnsiTheme="minorHAnsi"/>
          <w:b w:val="0"/>
          <w:sz w:val="22"/>
          <w:szCs w:val="22"/>
        </w:rPr>
      </w:pPr>
    </w:p>
    <w:p w:rsidR="00AA30AF" w:rsidRPr="0030338D" w:rsidRDefault="00AA30AF" w:rsidP="00C774B5">
      <w:pPr>
        <w:pStyle w:val="BodyTextIndent2"/>
        <w:keepNext/>
        <w:keepLines/>
        <w:numPr>
          <w:ilvl w:val="0"/>
          <w:numId w:val="12"/>
        </w:numPr>
        <w:tabs>
          <w:tab w:val="clear" w:pos="720"/>
          <w:tab w:val="clear" w:pos="1701"/>
          <w:tab w:val="num" w:pos="1985"/>
        </w:tabs>
        <w:ind w:left="1985" w:hanging="851"/>
        <w:rPr>
          <w:rFonts w:asciiTheme="minorHAnsi" w:hAnsiTheme="minorHAnsi"/>
          <w:b w:val="0"/>
          <w:sz w:val="22"/>
          <w:szCs w:val="22"/>
        </w:rPr>
      </w:pPr>
      <w:r w:rsidRPr="0030338D">
        <w:rPr>
          <w:rFonts w:asciiTheme="minorHAnsi" w:hAnsiTheme="minorHAnsi"/>
          <w:b w:val="0"/>
          <w:sz w:val="22"/>
          <w:szCs w:val="22"/>
        </w:rPr>
        <w:t>Assess applications for legal assistance and provide legal advice and representation to Aboriginal &amp; Torres Strait Islander people in matters of law regarding family violence, sexual assault and related matters including:</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Interview clients, take instructions and prepare any necessary documentation.</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 xml:space="preserve">Research and prepare the client’s case ensuring </w:t>
      </w:r>
      <w:r w:rsidR="00A244CD">
        <w:rPr>
          <w:rFonts w:asciiTheme="minorHAnsi" w:hAnsiTheme="minorHAnsi"/>
          <w:b w:val="0"/>
          <w:sz w:val="22"/>
          <w:szCs w:val="22"/>
        </w:rPr>
        <w:t xml:space="preserve">the </w:t>
      </w:r>
      <w:r w:rsidRPr="0030338D">
        <w:rPr>
          <w:rFonts w:asciiTheme="minorHAnsi" w:hAnsiTheme="minorHAnsi"/>
          <w:b w:val="0"/>
          <w:sz w:val="22"/>
          <w:szCs w:val="22"/>
        </w:rPr>
        <w:t>client is kept informed.</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Conduct negotiations and seek out any alternative dispute resolution.</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Appear on behalf of clients in relevant courts including the Supreme Court, Magistrates Court, Children’s Court and the Local Court.</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 xml:space="preserve">Maintain a </w:t>
      </w:r>
      <w:r w:rsidR="00A244CD">
        <w:rPr>
          <w:rFonts w:asciiTheme="minorHAnsi" w:hAnsiTheme="minorHAnsi"/>
          <w:b w:val="0"/>
          <w:sz w:val="22"/>
          <w:szCs w:val="22"/>
        </w:rPr>
        <w:t>written record of client advice</w:t>
      </w:r>
      <w:r w:rsidRPr="0030338D">
        <w:rPr>
          <w:rFonts w:asciiTheme="minorHAnsi" w:hAnsiTheme="minorHAnsi"/>
          <w:b w:val="0"/>
          <w:sz w:val="22"/>
          <w:szCs w:val="22"/>
        </w:rPr>
        <w:t>, instruction and actions taken.</w:t>
      </w:r>
    </w:p>
    <w:p w:rsidR="00AA30AF"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Undertake any necessary travel to remote courts and remote communities to provide legal advice and representation.</w:t>
      </w:r>
    </w:p>
    <w:p w:rsidR="005816DC" w:rsidRPr="0030338D" w:rsidRDefault="005816DC"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Pr>
          <w:rFonts w:asciiTheme="minorHAnsi" w:hAnsiTheme="minorHAnsi"/>
          <w:b w:val="0"/>
          <w:sz w:val="22"/>
          <w:szCs w:val="22"/>
        </w:rPr>
        <w:t>Assist junior s</w:t>
      </w:r>
      <w:r w:rsidR="00A244CD">
        <w:rPr>
          <w:rFonts w:asciiTheme="minorHAnsi" w:hAnsiTheme="minorHAnsi"/>
          <w:b w:val="0"/>
          <w:sz w:val="22"/>
          <w:szCs w:val="22"/>
        </w:rPr>
        <w:t>olicitors and supervise advices and</w:t>
      </w:r>
      <w:r>
        <w:rPr>
          <w:rFonts w:asciiTheme="minorHAnsi" w:hAnsiTheme="minorHAnsi"/>
          <w:b w:val="0"/>
          <w:sz w:val="22"/>
          <w:szCs w:val="22"/>
        </w:rPr>
        <w:t xml:space="preserve"> case files as required.</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Maintain professional knowledge of the law to enable provision of high quality advice, referral, guidance and advocacy to client/s, including participation in all relevant meetings, training and programs.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A244CD" w:rsidRDefault="00C774B5" w:rsidP="00C774B5">
      <w:pPr>
        <w:pStyle w:val="BodyTextIndent2"/>
        <w:keepNext/>
        <w:keepLines/>
        <w:tabs>
          <w:tab w:val="clear" w:pos="1134"/>
          <w:tab w:val="clear" w:pos="1701"/>
        </w:tabs>
        <w:ind w:firstLine="0"/>
        <w:jc w:val="center"/>
        <w:rPr>
          <w:rFonts w:asciiTheme="minorHAnsi" w:hAnsiTheme="minorHAnsi"/>
        </w:rPr>
      </w:pPr>
      <w:r w:rsidRPr="00A244CD">
        <w:rPr>
          <w:rFonts w:asciiTheme="minorHAnsi" w:hAnsiTheme="minorHAnsi"/>
        </w:rPr>
        <w:t>OTHER</w:t>
      </w:r>
    </w:p>
    <w:p w:rsidR="00AA30AF" w:rsidRPr="0030338D" w:rsidRDefault="00AA30AF" w:rsidP="00C774B5">
      <w:pPr>
        <w:pStyle w:val="BodyTextIndent2"/>
        <w:keepNext/>
        <w:keepLines/>
        <w:tabs>
          <w:tab w:val="clear" w:pos="1134"/>
          <w:tab w:val="clear" w:pos="1701"/>
        </w:tabs>
        <w:ind w:firstLine="0"/>
        <w:rPr>
          <w:rFonts w:asciiTheme="minorHAnsi" w:hAnsiTheme="minorHAnsi"/>
          <w:b w:val="0"/>
          <w:sz w:val="22"/>
          <w:szCs w:val="22"/>
        </w:rPr>
      </w:pPr>
    </w:p>
    <w:p w:rsidR="00AA30AF" w:rsidRPr="0030338D" w:rsidRDefault="00AA30AF" w:rsidP="00C774B5">
      <w:pPr>
        <w:pStyle w:val="BodyTextIndent2"/>
        <w:keepNext/>
        <w:keepLines/>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Participate in the development of educational programs about family violence, sexual assault and related issues.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Consult and support community initiatives to reduce the incidence of family violence in the Aboriginal &amp; Torres Strait Islander community.  Participate in Community meetings and develop the profile of NAAFVLS in its service delivery areas.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lastRenderedPageBreak/>
        <w:t>Liaise with relevant Government departments, private and community sector bodies and experts.  Prepare submissions, articles and reports for presentation at conferences and public forums.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Act in a professional manner with integrity according to the legal code of ethics, upholding the philosophies and policies of NAAFVLS.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244CD"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Demonstrate e</w:t>
      </w:r>
      <w:r w:rsidR="00AA30AF" w:rsidRPr="0030338D">
        <w:rPr>
          <w:rFonts w:asciiTheme="minorHAnsi" w:hAnsiTheme="minorHAnsi"/>
          <w:b w:val="0"/>
          <w:sz w:val="22"/>
          <w:szCs w:val="22"/>
        </w:rPr>
        <w:t xml:space="preserve">xcellent written, oral and interpersonal </w:t>
      </w:r>
      <w:r w:rsidR="001817B1">
        <w:rPr>
          <w:rFonts w:asciiTheme="minorHAnsi" w:hAnsiTheme="minorHAnsi"/>
          <w:b w:val="0"/>
          <w:sz w:val="22"/>
          <w:szCs w:val="22"/>
        </w:rPr>
        <w:t xml:space="preserve">communication </w:t>
      </w:r>
      <w:r w:rsidR="00AA30AF" w:rsidRPr="0030338D">
        <w:rPr>
          <w:rFonts w:asciiTheme="minorHAnsi" w:hAnsiTheme="minorHAnsi"/>
          <w:b w:val="0"/>
          <w:sz w:val="22"/>
          <w:szCs w:val="22"/>
        </w:rPr>
        <w:t>skills including negotiation and conflict resolution skills and maintenance of confidentiality provisions.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244CD"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 xml:space="preserve">Demonstrate an </w:t>
      </w:r>
      <w:r w:rsidR="00AA30AF" w:rsidRPr="0030338D">
        <w:rPr>
          <w:rFonts w:asciiTheme="minorHAnsi" w:hAnsiTheme="minorHAnsi"/>
          <w:b w:val="0"/>
          <w:sz w:val="22"/>
          <w:szCs w:val="22"/>
        </w:rPr>
        <w:t>ability to work independently</w:t>
      </w:r>
      <w:r>
        <w:rPr>
          <w:rFonts w:asciiTheme="minorHAnsi" w:hAnsiTheme="minorHAnsi"/>
          <w:b w:val="0"/>
          <w:sz w:val="22"/>
          <w:szCs w:val="22"/>
        </w:rPr>
        <w:t xml:space="preserve">, </w:t>
      </w:r>
      <w:r w:rsidR="00AA30AF" w:rsidRPr="0030338D">
        <w:rPr>
          <w:rFonts w:asciiTheme="minorHAnsi" w:hAnsiTheme="minorHAnsi"/>
          <w:b w:val="0"/>
          <w:sz w:val="22"/>
          <w:szCs w:val="22"/>
        </w:rPr>
        <w:t>meet organisational and team goals.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Ability to adhere to OHS and other organisational policies, follow direction as requ</w:t>
      </w:r>
      <w:r w:rsidR="009B06FF">
        <w:rPr>
          <w:rFonts w:asciiTheme="minorHAnsi" w:hAnsiTheme="minorHAnsi"/>
          <w:b w:val="0"/>
          <w:sz w:val="22"/>
          <w:szCs w:val="22"/>
        </w:rPr>
        <w:t>ired and maintain punctuality.</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Undertake other duties related to the running of the organization including administrative tasks such as filing, answering telephone and providing gener</w:t>
      </w:r>
      <w:r w:rsidR="00A244CD">
        <w:rPr>
          <w:rFonts w:asciiTheme="minorHAnsi" w:hAnsiTheme="minorHAnsi"/>
          <w:b w:val="0"/>
          <w:sz w:val="22"/>
          <w:szCs w:val="22"/>
        </w:rPr>
        <w:t>al information about the organis</w:t>
      </w:r>
      <w:r w:rsidRPr="0030338D">
        <w:rPr>
          <w:rFonts w:asciiTheme="minorHAnsi" w:hAnsiTheme="minorHAnsi"/>
          <w:b w:val="0"/>
          <w:sz w:val="22"/>
          <w:szCs w:val="22"/>
        </w:rPr>
        <w:t>ation.</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Participate in staff meetings and other planning activities.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75576E" w:rsidP="00134BEE">
      <w:pPr>
        <w:pStyle w:val="BodyTextIndent2"/>
        <w:numPr>
          <w:ilvl w:val="0"/>
          <w:numId w:val="12"/>
        </w:numPr>
        <w:tabs>
          <w:tab w:val="clear" w:pos="720"/>
          <w:tab w:val="clear" w:pos="1701"/>
          <w:tab w:val="num" w:pos="1985"/>
        </w:tabs>
        <w:ind w:left="1985" w:hanging="851"/>
        <w:rPr>
          <w:rFonts w:asciiTheme="minorHAnsi" w:hAnsiTheme="minorHAnsi"/>
          <w:b w:val="0"/>
          <w:sz w:val="22"/>
          <w:szCs w:val="22"/>
        </w:rPr>
      </w:pPr>
      <w:r>
        <w:rPr>
          <w:rFonts w:asciiTheme="minorHAnsi" w:hAnsiTheme="minorHAnsi"/>
          <w:b w:val="0"/>
          <w:sz w:val="22"/>
          <w:szCs w:val="22"/>
        </w:rPr>
        <w:t>Undertake o</w:t>
      </w:r>
      <w:r w:rsidR="00AA30AF" w:rsidRPr="0030338D">
        <w:rPr>
          <w:rFonts w:asciiTheme="minorHAnsi" w:hAnsiTheme="minorHAnsi"/>
          <w:b w:val="0"/>
          <w:sz w:val="22"/>
          <w:szCs w:val="22"/>
        </w:rPr>
        <w:t xml:space="preserve">ther duties as directed by the Principal </w:t>
      </w:r>
      <w:r w:rsidR="009B06FF">
        <w:rPr>
          <w:rFonts w:asciiTheme="minorHAnsi" w:hAnsiTheme="minorHAnsi"/>
          <w:b w:val="0"/>
          <w:sz w:val="22"/>
          <w:szCs w:val="22"/>
        </w:rPr>
        <w:t>Legal Officer</w:t>
      </w:r>
      <w:r w:rsidR="00AA30AF" w:rsidRPr="0030338D">
        <w:rPr>
          <w:rFonts w:asciiTheme="minorHAnsi" w:hAnsiTheme="minorHAnsi"/>
          <w:b w:val="0"/>
          <w:sz w:val="22"/>
          <w:szCs w:val="22"/>
        </w:rPr>
        <w:t xml:space="preserve">, </w:t>
      </w:r>
      <w:r>
        <w:rPr>
          <w:rFonts w:asciiTheme="minorHAnsi" w:hAnsiTheme="minorHAnsi"/>
          <w:b w:val="0"/>
          <w:sz w:val="22"/>
          <w:szCs w:val="22"/>
        </w:rPr>
        <w:t xml:space="preserve">CEO </w:t>
      </w:r>
      <w:r w:rsidR="00AA30AF" w:rsidRPr="0030338D">
        <w:rPr>
          <w:rFonts w:asciiTheme="minorHAnsi" w:hAnsiTheme="minorHAnsi"/>
          <w:b w:val="0"/>
          <w:sz w:val="22"/>
          <w:szCs w:val="22"/>
        </w:rPr>
        <w:t>and Management Committee.</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C77DF9" w:rsidRDefault="00C77DF9" w:rsidP="00632F76">
      <w:pPr>
        <w:pStyle w:val="BodyTextIndent2"/>
        <w:tabs>
          <w:tab w:val="clear" w:pos="1134"/>
          <w:tab w:val="clear" w:pos="1701"/>
        </w:tabs>
        <w:ind w:firstLine="0"/>
        <w:jc w:val="center"/>
        <w:rPr>
          <w:rFonts w:asciiTheme="minorHAnsi" w:hAnsiTheme="minorHAnsi"/>
          <w:sz w:val="22"/>
          <w:szCs w:val="22"/>
        </w:rPr>
      </w:pPr>
      <w:r w:rsidRPr="00C77DF9">
        <w:rPr>
          <w:rFonts w:asciiTheme="minorHAnsi" w:hAnsiTheme="minorHAnsi"/>
        </w:rPr>
        <w:t>This position is responsible to the Principal Legal Officer.</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3C008E" w:rsidRDefault="003C008E">
      <w:pPr>
        <w:spacing w:after="0" w:line="240" w:lineRule="auto"/>
        <w:rPr>
          <w:rFonts w:asciiTheme="minorHAnsi" w:eastAsia="Times New Roman" w:hAnsiTheme="minorHAnsi"/>
          <w:b/>
          <w:color w:val="000000"/>
        </w:rPr>
      </w:pPr>
      <w:r>
        <w:rPr>
          <w:rFonts w:asciiTheme="minorHAnsi" w:hAnsiTheme="minorHAnsi"/>
        </w:rPr>
        <w:br w:type="page"/>
      </w:r>
    </w:p>
    <w:p w:rsidR="00AA30AF" w:rsidRPr="0075576E" w:rsidRDefault="00AA30AF" w:rsidP="00C774B5">
      <w:pPr>
        <w:pStyle w:val="BodyTextIndent2"/>
        <w:tabs>
          <w:tab w:val="clear" w:pos="1134"/>
          <w:tab w:val="clear" w:pos="1701"/>
        </w:tabs>
        <w:ind w:firstLine="0"/>
        <w:jc w:val="center"/>
        <w:rPr>
          <w:rFonts w:asciiTheme="minorHAnsi" w:hAnsiTheme="minorHAnsi"/>
        </w:rPr>
      </w:pPr>
      <w:r w:rsidRPr="0075576E">
        <w:rPr>
          <w:rFonts w:asciiTheme="minorHAnsi" w:hAnsiTheme="minorHAnsi"/>
        </w:rPr>
        <w:lastRenderedPageBreak/>
        <w:t>SELECTION CRITERIA</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AA30AF" w:rsidRPr="0030338D" w:rsidRDefault="00AA30AF" w:rsidP="00AA30AF">
      <w:pPr>
        <w:pStyle w:val="BodyTextIndent2"/>
        <w:tabs>
          <w:tab w:val="clear" w:pos="1134"/>
          <w:tab w:val="clear" w:pos="1701"/>
        </w:tabs>
        <w:ind w:firstLine="0"/>
        <w:rPr>
          <w:rFonts w:asciiTheme="minorHAnsi" w:hAnsiTheme="minorHAnsi"/>
          <w:sz w:val="22"/>
          <w:szCs w:val="22"/>
        </w:rPr>
      </w:pPr>
      <w:r w:rsidRPr="0030338D">
        <w:rPr>
          <w:rFonts w:asciiTheme="minorHAnsi" w:hAnsiTheme="minorHAnsi"/>
          <w:sz w:val="22"/>
          <w:szCs w:val="22"/>
        </w:rPr>
        <w:t>Position Specific Selection Criteria</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AA30AF" w:rsidRPr="0030338D"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Eligible for a restricted practising certificate in the Northern Territory.</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Current driver’s licence.</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 xml:space="preserve">Ability to provide legal advice </w:t>
      </w:r>
      <w:r w:rsidR="0075576E">
        <w:rPr>
          <w:rFonts w:asciiTheme="minorHAnsi" w:hAnsiTheme="minorHAnsi"/>
          <w:b w:val="0"/>
          <w:sz w:val="22"/>
          <w:szCs w:val="22"/>
        </w:rPr>
        <w:t xml:space="preserve">and assistance </w:t>
      </w:r>
      <w:r w:rsidRPr="0030338D">
        <w:rPr>
          <w:rFonts w:asciiTheme="minorHAnsi" w:hAnsiTheme="minorHAnsi"/>
          <w:b w:val="0"/>
          <w:sz w:val="22"/>
          <w:szCs w:val="22"/>
        </w:rPr>
        <w:t xml:space="preserve">on </w:t>
      </w:r>
      <w:r w:rsidR="00F55C14">
        <w:rPr>
          <w:rFonts w:asciiTheme="minorHAnsi" w:hAnsiTheme="minorHAnsi"/>
          <w:b w:val="0"/>
          <w:sz w:val="22"/>
          <w:szCs w:val="22"/>
        </w:rPr>
        <w:t xml:space="preserve">complex </w:t>
      </w:r>
      <w:r w:rsidRPr="0030338D">
        <w:rPr>
          <w:rFonts w:asciiTheme="minorHAnsi" w:hAnsiTheme="minorHAnsi"/>
          <w:b w:val="0"/>
          <w:sz w:val="22"/>
          <w:szCs w:val="22"/>
        </w:rPr>
        <w:t>legal iss</w:t>
      </w:r>
      <w:r w:rsidR="00F55C14">
        <w:rPr>
          <w:rFonts w:asciiTheme="minorHAnsi" w:hAnsiTheme="minorHAnsi"/>
          <w:b w:val="0"/>
          <w:sz w:val="22"/>
          <w:szCs w:val="22"/>
        </w:rPr>
        <w:t>ues relating to family violen</w:t>
      </w:r>
      <w:r w:rsidR="00134BEE">
        <w:rPr>
          <w:rFonts w:asciiTheme="minorHAnsi" w:hAnsiTheme="minorHAnsi"/>
          <w:b w:val="0"/>
          <w:sz w:val="22"/>
          <w:szCs w:val="22"/>
        </w:rPr>
        <w:t xml:space="preserve">ce, </w:t>
      </w:r>
      <w:r w:rsidR="0075576E">
        <w:rPr>
          <w:rFonts w:asciiTheme="minorHAnsi" w:hAnsiTheme="minorHAnsi"/>
          <w:b w:val="0"/>
          <w:sz w:val="22"/>
          <w:szCs w:val="22"/>
        </w:rPr>
        <w:t>Family Law, crimes compensation and child protection areas.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75576E"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 xml:space="preserve">Experience in </w:t>
      </w:r>
      <w:r w:rsidR="00AA30AF" w:rsidRPr="0030338D">
        <w:rPr>
          <w:rFonts w:asciiTheme="minorHAnsi" w:hAnsiTheme="minorHAnsi"/>
          <w:b w:val="0"/>
          <w:sz w:val="22"/>
          <w:szCs w:val="22"/>
        </w:rPr>
        <w:t xml:space="preserve">litigation </w:t>
      </w:r>
      <w:r w:rsidR="00F55C14">
        <w:rPr>
          <w:rFonts w:asciiTheme="minorHAnsi" w:hAnsiTheme="minorHAnsi"/>
          <w:b w:val="0"/>
          <w:sz w:val="22"/>
          <w:szCs w:val="22"/>
        </w:rPr>
        <w:t>a</w:t>
      </w:r>
      <w:r>
        <w:rPr>
          <w:rFonts w:asciiTheme="minorHAnsi" w:hAnsiTheme="minorHAnsi"/>
          <w:b w:val="0"/>
          <w:sz w:val="22"/>
          <w:szCs w:val="22"/>
        </w:rPr>
        <w:t xml:space="preserve">nd dispute resolution processes relevant to Family Law, </w:t>
      </w:r>
      <w:r w:rsidR="001817B1">
        <w:rPr>
          <w:rFonts w:asciiTheme="minorHAnsi" w:hAnsiTheme="minorHAnsi"/>
          <w:b w:val="0"/>
          <w:sz w:val="22"/>
          <w:szCs w:val="22"/>
        </w:rPr>
        <w:t xml:space="preserve">domestic violence orders, </w:t>
      </w:r>
      <w:r>
        <w:rPr>
          <w:rFonts w:asciiTheme="minorHAnsi" w:hAnsiTheme="minorHAnsi"/>
          <w:b w:val="0"/>
          <w:sz w:val="22"/>
          <w:szCs w:val="22"/>
        </w:rPr>
        <w:t>crimes compensation, child protection and other areas of law.</w:t>
      </w:r>
    </w:p>
    <w:p w:rsidR="00AA30AF" w:rsidRPr="0030338D" w:rsidRDefault="00AA30AF" w:rsidP="00134BEE">
      <w:pPr>
        <w:pStyle w:val="BodyTextIndent2"/>
        <w:tabs>
          <w:tab w:val="clear" w:pos="1134"/>
          <w:tab w:val="clear" w:pos="1701"/>
          <w:tab w:val="left" w:pos="1985"/>
        </w:tabs>
        <w:ind w:left="1985" w:hanging="851"/>
        <w:rPr>
          <w:rFonts w:asciiTheme="minorHAnsi" w:hAnsiTheme="minorHAnsi"/>
          <w:b w:val="0"/>
          <w:sz w:val="22"/>
          <w:szCs w:val="22"/>
        </w:rPr>
      </w:pPr>
    </w:p>
    <w:p w:rsidR="00F55C14" w:rsidRPr="0075576E" w:rsidRDefault="00F55C14" w:rsidP="00134BEE">
      <w:pPr>
        <w:pStyle w:val="BodyTextIndent2"/>
        <w:numPr>
          <w:ilvl w:val="0"/>
          <w:numId w:val="13"/>
        </w:numPr>
        <w:tabs>
          <w:tab w:val="clear" w:pos="1701"/>
          <w:tab w:val="left" w:pos="1985"/>
        </w:tabs>
        <w:ind w:left="1985" w:hanging="851"/>
        <w:rPr>
          <w:rFonts w:asciiTheme="minorHAnsi" w:hAnsiTheme="minorHAnsi"/>
          <w:b w:val="0"/>
          <w:sz w:val="22"/>
          <w:szCs w:val="22"/>
        </w:rPr>
      </w:pPr>
      <w:r w:rsidRPr="0075576E">
        <w:rPr>
          <w:rFonts w:asciiTheme="minorHAnsi" w:hAnsiTheme="minorHAnsi"/>
          <w:b w:val="0"/>
          <w:sz w:val="22"/>
          <w:szCs w:val="22"/>
        </w:rPr>
        <w:t>Demonstrate capacity to provide an accessible and cult</w:t>
      </w:r>
      <w:r w:rsidR="001817B1">
        <w:rPr>
          <w:rFonts w:asciiTheme="minorHAnsi" w:hAnsiTheme="minorHAnsi"/>
          <w:b w:val="0"/>
          <w:sz w:val="22"/>
          <w:szCs w:val="22"/>
        </w:rPr>
        <w:t>urally sensitive legal service, i</w:t>
      </w:r>
      <w:r w:rsidRPr="0075576E">
        <w:rPr>
          <w:rFonts w:asciiTheme="minorHAnsi" w:hAnsiTheme="minorHAnsi"/>
          <w:b w:val="0"/>
          <w:sz w:val="22"/>
          <w:szCs w:val="22"/>
        </w:rPr>
        <w:t>ncluding an understanding of legal and social issues particularly in relation</w:t>
      </w:r>
      <w:r w:rsidR="0075576E" w:rsidRPr="0075576E">
        <w:rPr>
          <w:rFonts w:asciiTheme="minorHAnsi" w:hAnsiTheme="minorHAnsi"/>
          <w:b w:val="0"/>
          <w:sz w:val="22"/>
          <w:szCs w:val="22"/>
        </w:rPr>
        <w:t xml:space="preserve"> </w:t>
      </w:r>
      <w:r w:rsidR="00632F76">
        <w:rPr>
          <w:rFonts w:asciiTheme="minorHAnsi" w:hAnsiTheme="minorHAnsi"/>
          <w:b w:val="0"/>
          <w:sz w:val="22"/>
          <w:szCs w:val="22"/>
        </w:rPr>
        <w:t xml:space="preserve">to </w:t>
      </w:r>
      <w:r w:rsidR="0075576E" w:rsidRPr="0075576E">
        <w:rPr>
          <w:rFonts w:asciiTheme="minorHAnsi" w:hAnsiTheme="minorHAnsi"/>
          <w:b w:val="0"/>
          <w:sz w:val="22"/>
          <w:szCs w:val="22"/>
        </w:rPr>
        <w:t xml:space="preserve">victims of family violence in </w:t>
      </w:r>
      <w:r w:rsidRPr="0075576E">
        <w:rPr>
          <w:rFonts w:asciiTheme="minorHAnsi" w:hAnsiTheme="minorHAnsi"/>
          <w:b w:val="0"/>
          <w:sz w:val="22"/>
          <w:szCs w:val="22"/>
        </w:rPr>
        <w:t>a remote community setting.</w:t>
      </w:r>
    </w:p>
    <w:p w:rsidR="00F55C14" w:rsidRDefault="00F55C14" w:rsidP="00134BEE">
      <w:pPr>
        <w:pStyle w:val="ListParagraph"/>
        <w:tabs>
          <w:tab w:val="left" w:pos="1985"/>
        </w:tabs>
        <w:spacing w:after="0" w:line="240" w:lineRule="auto"/>
        <w:ind w:left="1985" w:hanging="851"/>
        <w:contextualSpacing w:val="0"/>
        <w:rPr>
          <w:rFonts w:asciiTheme="minorHAnsi" w:hAnsiTheme="minorHAnsi"/>
          <w:b/>
        </w:rPr>
      </w:pPr>
    </w:p>
    <w:p w:rsidR="00F55C14" w:rsidRPr="00F55C14" w:rsidRDefault="00F55C14" w:rsidP="003A24F0">
      <w:pPr>
        <w:pStyle w:val="BodyTextIndent2"/>
        <w:numPr>
          <w:ilvl w:val="0"/>
          <w:numId w:val="13"/>
        </w:numPr>
        <w:tabs>
          <w:tab w:val="clear" w:pos="720"/>
          <w:tab w:val="clear" w:pos="1701"/>
          <w:tab w:val="left" w:pos="1985"/>
        </w:tabs>
        <w:ind w:left="1985" w:hanging="851"/>
        <w:rPr>
          <w:rFonts w:asciiTheme="minorHAnsi" w:hAnsiTheme="minorHAnsi"/>
          <w:sz w:val="22"/>
          <w:szCs w:val="22"/>
        </w:rPr>
      </w:pPr>
      <w:r>
        <w:rPr>
          <w:rFonts w:asciiTheme="minorHAnsi" w:hAnsiTheme="minorHAnsi"/>
          <w:b w:val="0"/>
          <w:sz w:val="22"/>
          <w:szCs w:val="22"/>
        </w:rPr>
        <w:t>Ability to supervise and assist junior solicitors and provide legal training.</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sz w:val="22"/>
          <w:szCs w:val="22"/>
        </w:rPr>
      </w:pPr>
    </w:p>
    <w:p w:rsidR="00AA30AF" w:rsidRPr="0075576E" w:rsidRDefault="00AA30AF" w:rsidP="00C774B5">
      <w:pPr>
        <w:pStyle w:val="BodyTextIndent2"/>
        <w:tabs>
          <w:tab w:val="clear" w:pos="1134"/>
          <w:tab w:val="clear" w:pos="1701"/>
          <w:tab w:val="left" w:pos="1985"/>
        </w:tabs>
        <w:ind w:left="1985" w:hanging="851"/>
        <w:jc w:val="center"/>
        <w:rPr>
          <w:rFonts w:asciiTheme="minorHAnsi" w:hAnsiTheme="minorHAnsi"/>
        </w:rPr>
      </w:pPr>
      <w:r w:rsidRPr="0075576E">
        <w:rPr>
          <w:rFonts w:asciiTheme="minorHAnsi" w:hAnsiTheme="minorHAnsi"/>
        </w:rPr>
        <w:t>GENERIC SELECTION CRITERIA</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sz w:val="22"/>
          <w:szCs w:val="22"/>
        </w:rPr>
      </w:pPr>
    </w:p>
    <w:p w:rsidR="00AA30AF" w:rsidRPr="0030338D" w:rsidRDefault="0075576E"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Ability to think strategically, communicate effectively and achieve results.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Ability to develop productive working relationships</w:t>
      </w:r>
      <w:r w:rsidR="0075576E">
        <w:rPr>
          <w:rFonts w:asciiTheme="minorHAnsi" w:hAnsiTheme="minorHAnsi"/>
          <w:b w:val="0"/>
          <w:sz w:val="22"/>
          <w:szCs w:val="22"/>
        </w:rPr>
        <w:t xml:space="preserve"> and work in a multi-disciplinary team.</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Demonstrated personal drive and integrity</w:t>
      </w:r>
      <w:r w:rsidR="0075576E">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Experience in using computers</w:t>
      </w:r>
      <w:r w:rsidR="0075576E">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Willingness and capability to undertake own administrative tasks</w:t>
      </w:r>
      <w:r w:rsidR="0075576E">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sectPr w:rsidR="00AA30AF" w:rsidRPr="0030338D" w:rsidSect="00A244CD">
      <w:headerReference w:type="default" r:id="rId9"/>
      <w:footerReference w:type="default" r:id="rId10"/>
      <w:headerReference w:type="first" r:id="rId11"/>
      <w:footerReference w:type="first" r:id="rId12"/>
      <w:pgSz w:w="11906" w:h="16838"/>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3E" w:rsidRDefault="006E543E" w:rsidP="005005C8">
      <w:pPr>
        <w:spacing w:after="0" w:line="240" w:lineRule="auto"/>
      </w:pPr>
      <w:r>
        <w:separator/>
      </w:r>
    </w:p>
  </w:endnote>
  <w:endnote w:type="continuationSeparator" w:id="0">
    <w:p w:rsidR="006E543E" w:rsidRDefault="006E543E" w:rsidP="0050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C8" w:rsidRDefault="005005C8" w:rsidP="005005C8">
    <w:pPr>
      <w:pStyle w:val="Footer"/>
      <w:jc w:val="center"/>
    </w:pPr>
    <w:r>
      <w:t>-</w:t>
    </w:r>
    <w:r w:rsidR="004F26C0">
      <w:t xml:space="preserve"> </w:t>
    </w:r>
    <w:r>
      <w:fldChar w:fldCharType="begin"/>
    </w:r>
    <w:r>
      <w:instrText xml:space="preserve"> PAGE   \* MERGEFORMAT </w:instrText>
    </w:r>
    <w:r>
      <w:fldChar w:fldCharType="separate"/>
    </w:r>
    <w:r w:rsidR="00C90354">
      <w:rPr>
        <w:noProof/>
      </w:rPr>
      <w:t>2</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9" w:rsidRPr="00536558" w:rsidRDefault="00144935" w:rsidP="00435C89">
    <w:pPr>
      <w:ind w:left="-426" w:right="-613"/>
      <w:jc w:val="right"/>
      <w:rPr>
        <w:b/>
        <w:color w:val="C74838"/>
        <w:sz w:val="18"/>
        <w:szCs w:val="18"/>
      </w:rPr>
    </w:pPr>
    <w:r>
      <w:rPr>
        <w:noProof/>
        <w:lang w:eastAsia="en-AU"/>
      </w:rPr>
      <w:drawing>
        <wp:anchor distT="0" distB="0" distL="114300" distR="114300" simplePos="0" relativeHeight="251659776" behindDoc="1" locked="0" layoutInCell="1" allowOverlap="1" wp14:anchorId="5DDBCDF9" wp14:editId="5479A398">
          <wp:simplePos x="0" y="0"/>
          <wp:positionH relativeFrom="column">
            <wp:posOffset>-220980</wp:posOffset>
          </wp:positionH>
          <wp:positionV relativeFrom="paragraph">
            <wp:posOffset>-2691765</wp:posOffset>
          </wp:positionV>
          <wp:extent cx="381000" cy="2788285"/>
          <wp:effectExtent l="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5E13C6">
      <w:rPr>
        <w:b/>
        <w:color w:val="C74838"/>
        <w:sz w:val="18"/>
        <w:szCs w:val="18"/>
      </w:rPr>
      <w:t>D</w:t>
    </w:r>
    <w:r w:rsidR="00435C89" w:rsidRPr="005E13C6">
      <w:rPr>
        <w:b/>
        <w:color w:val="C74838"/>
        <w:sz w:val="16"/>
        <w:szCs w:val="16"/>
      </w:rPr>
      <w:t>arwin | 32 Dripstone Road Casuarina NT 0810 |</w:t>
    </w:r>
    <w:r w:rsidR="00435C89">
      <w:rPr>
        <w:b/>
        <w:color w:val="C74838"/>
        <w:sz w:val="16"/>
        <w:szCs w:val="16"/>
      </w:rPr>
      <w:t xml:space="preserve"> </w:t>
    </w:r>
    <w:r w:rsidR="00435C89" w:rsidRPr="005E13C6">
      <w:rPr>
        <w:b/>
        <w:color w:val="C74838"/>
        <w:sz w:val="16"/>
        <w:szCs w:val="16"/>
      </w:rPr>
      <w:t>PO Box 43104 Casuarina NT 0811 | T: 08 8923 8200 | F:</w:t>
    </w:r>
    <w:r w:rsidR="00435C89">
      <w:rPr>
        <w:b/>
        <w:color w:val="C74838"/>
        <w:sz w:val="16"/>
        <w:szCs w:val="16"/>
      </w:rPr>
      <w:t xml:space="preserve"> </w:t>
    </w:r>
    <w:r w:rsidR="00435C89" w:rsidRPr="005E13C6">
      <w:rPr>
        <w:b/>
        <w:color w:val="C74838"/>
        <w:sz w:val="16"/>
        <w:szCs w:val="16"/>
      </w:rPr>
      <w:t xml:space="preserve">08 8927 5942 | Toll Free: 1800 041 998 </w:t>
    </w:r>
    <w:r w:rsidR="00435C89" w:rsidRPr="005E13C6">
      <w:rPr>
        <w:b/>
        <w:color w:val="C74838"/>
        <w:sz w:val="16"/>
        <w:szCs w:val="16"/>
      </w:rPr>
      <w:br/>
      <w:t>Katherine | 16 Katherine Terrace Katherine NT 0851| PO Box 240 Katherine NT 0851 | T: 08 8972 3200 | F: 08 8972 3277 | Toll Free: 1800 184 868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3E" w:rsidRDefault="006E543E" w:rsidP="005005C8">
      <w:pPr>
        <w:spacing w:after="0" w:line="240" w:lineRule="auto"/>
      </w:pPr>
      <w:r>
        <w:separator/>
      </w:r>
    </w:p>
  </w:footnote>
  <w:footnote w:type="continuationSeparator" w:id="0">
    <w:p w:rsidR="006E543E" w:rsidRDefault="006E543E" w:rsidP="0050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8C" w:rsidRDefault="00F5038C" w:rsidP="00750632">
    <w:pPr>
      <w:pStyle w:val="Header"/>
      <w:jc w:val="center"/>
    </w:pPr>
  </w:p>
  <w:p w:rsidR="00F5038C" w:rsidRDefault="00F5038C" w:rsidP="0075063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9" w:rsidRPr="0030338D" w:rsidRDefault="00A244CD" w:rsidP="00435C89">
    <w:pPr>
      <w:ind w:right="-613"/>
      <w:jc w:val="right"/>
      <w:rPr>
        <w:b/>
        <w:color w:val="D95A1A"/>
        <w:sz w:val="36"/>
        <w:szCs w:val="36"/>
      </w:rPr>
    </w:pPr>
    <w:r w:rsidRPr="0030338D">
      <w:rPr>
        <w:noProof/>
        <w:color w:val="D95A1A"/>
        <w:lang w:eastAsia="en-AU"/>
      </w:rPr>
      <mc:AlternateContent>
        <mc:Choice Requires="wps">
          <w:drawing>
            <wp:anchor distT="0" distB="0" distL="114300" distR="114300" simplePos="0" relativeHeight="251656704" behindDoc="0" locked="0" layoutInCell="1" allowOverlap="1" wp14:anchorId="27B8F184" wp14:editId="7D161683">
              <wp:simplePos x="0" y="0"/>
              <wp:positionH relativeFrom="column">
                <wp:posOffset>4126230</wp:posOffset>
              </wp:positionH>
              <wp:positionV relativeFrom="paragraph">
                <wp:posOffset>278765</wp:posOffset>
              </wp:positionV>
              <wp:extent cx="2290445" cy="2667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66700"/>
                      </a:xfrm>
                      <a:prstGeom prst="rect">
                        <a:avLst/>
                      </a:prstGeom>
                      <a:solidFill>
                        <a:srgbClr val="FFFFFF"/>
                      </a:solidFill>
                      <a:ln w="9525">
                        <a:noFill/>
                        <a:miter lim="800000"/>
                        <a:headEnd/>
                        <a:tailEnd/>
                      </a:ln>
                    </wps:spPr>
                    <wps:txb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9pt;margin-top:21.95pt;width:180.35pt;height:21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3XHwIAABsEAAAOAAAAZHJzL2Uyb0RvYy54bWysU1Fv2yAQfp+0/4B4X+xYTt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" stroked="f">
              <v:textbo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v:textbox>
            </v:shape>
          </w:pict>
        </mc:Fallback>
      </mc:AlternateContent>
    </w:r>
    <w:r w:rsidR="00144935" w:rsidRPr="0030338D">
      <w:rPr>
        <w:noProof/>
        <w:color w:val="D95A1A"/>
        <w:lang w:eastAsia="en-AU"/>
      </w:rPr>
      <w:drawing>
        <wp:anchor distT="0" distB="0" distL="114300" distR="114300" simplePos="0" relativeHeight="251655680" behindDoc="0" locked="0" layoutInCell="1" allowOverlap="1" wp14:anchorId="536A9D52" wp14:editId="3C2224B0">
          <wp:simplePos x="0" y="0"/>
          <wp:positionH relativeFrom="column">
            <wp:posOffset>-571500</wp:posOffset>
          </wp:positionH>
          <wp:positionV relativeFrom="paragraph">
            <wp:posOffset>-68580</wp:posOffset>
          </wp:positionV>
          <wp:extent cx="1238250" cy="1684655"/>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30338D">
      <w:rPr>
        <w:b/>
        <w:color w:val="D95A1A"/>
        <w:sz w:val="36"/>
        <w:szCs w:val="36"/>
      </w:rPr>
      <w:t>North Australian Aboriginal Family Violence Legal Service</w:t>
    </w:r>
  </w:p>
  <w:p w:rsidR="00435C89" w:rsidRDefault="00144935">
    <w:pPr>
      <w:pStyle w:val="Header"/>
    </w:pPr>
    <w:r>
      <w:rPr>
        <w:noProof/>
        <w:lang w:eastAsia="en-AU"/>
      </w:rPr>
      <w:drawing>
        <wp:anchor distT="0" distB="0" distL="114300" distR="114300" simplePos="0" relativeHeight="251658752" behindDoc="1" locked="0" layoutInCell="1" allowOverlap="1" wp14:anchorId="04E63BDF" wp14:editId="0F939BE1">
          <wp:simplePos x="0" y="0"/>
          <wp:positionH relativeFrom="column">
            <wp:posOffset>-220980</wp:posOffset>
          </wp:positionH>
          <wp:positionV relativeFrom="paragraph">
            <wp:posOffset>3825240</wp:posOffset>
          </wp:positionV>
          <wp:extent cx="381000" cy="278828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2CCFAD41" wp14:editId="36365807">
          <wp:simplePos x="0" y="0"/>
          <wp:positionH relativeFrom="column">
            <wp:posOffset>-220980</wp:posOffset>
          </wp:positionH>
          <wp:positionV relativeFrom="paragraph">
            <wp:posOffset>1034415</wp:posOffset>
          </wp:positionV>
          <wp:extent cx="381000" cy="278828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677"/>
    <w:multiLevelType w:val="hybridMultilevel"/>
    <w:tmpl w:val="42704496"/>
    <w:lvl w:ilvl="0" w:tplc="AA6EBB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C5A90"/>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F42C94"/>
    <w:multiLevelType w:val="hybridMultilevel"/>
    <w:tmpl w:val="DD628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04574"/>
    <w:multiLevelType w:val="hybridMultilevel"/>
    <w:tmpl w:val="68806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54F0C"/>
    <w:multiLevelType w:val="multilevel"/>
    <w:tmpl w:val="FF0AD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D45665"/>
    <w:multiLevelType w:val="hybridMultilevel"/>
    <w:tmpl w:val="50EA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C1E53"/>
    <w:multiLevelType w:val="hybridMultilevel"/>
    <w:tmpl w:val="F832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52136E"/>
    <w:multiLevelType w:val="multilevel"/>
    <w:tmpl w:val="687A9BB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6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400"/>
        </w:tabs>
        <w:ind w:left="2400" w:hanging="1080"/>
      </w:pPr>
      <w:rPr>
        <w:rFonts w:hint="default"/>
      </w:rPr>
    </w:lvl>
    <w:lvl w:ilvl="4">
      <w:start w:val="1"/>
      <w:numFmt w:val="decimal"/>
      <w:isLgl/>
      <w:lvlText w:val="%1.%2.%3.%4.%5"/>
      <w:lvlJc w:val="left"/>
      <w:pPr>
        <w:tabs>
          <w:tab w:val="num" w:pos="2720"/>
        </w:tabs>
        <w:ind w:left="2720" w:hanging="1080"/>
      </w:pPr>
      <w:rPr>
        <w:rFonts w:hint="default"/>
      </w:rPr>
    </w:lvl>
    <w:lvl w:ilvl="5">
      <w:start w:val="1"/>
      <w:numFmt w:val="decimal"/>
      <w:isLgl/>
      <w:lvlText w:val="%1.%2.%3.%4.%5.%6"/>
      <w:lvlJc w:val="left"/>
      <w:pPr>
        <w:tabs>
          <w:tab w:val="num" w:pos="3400"/>
        </w:tabs>
        <w:ind w:left="3400" w:hanging="144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400"/>
        </w:tabs>
        <w:ind w:left="4400" w:hanging="1800"/>
      </w:pPr>
      <w:rPr>
        <w:rFonts w:hint="default"/>
      </w:rPr>
    </w:lvl>
    <w:lvl w:ilvl="8">
      <w:start w:val="1"/>
      <w:numFmt w:val="decimal"/>
      <w:isLgl/>
      <w:lvlText w:val="%1.%2.%3.%4.%5.%6.%7.%8.%9"/>
      <w:lvlJc w:val="left"/>
      <w:pPr>
        <w:tabs>
          <w:tab w:val="num" w:pos="4720"/>
        </w:tabs>
        <w:ind w:left="4720" w:hanging="1800"/>
      </w:pPr>
      <w:rPr>
        <w:rFonts w:hint="default"/>
      </w:rPr>
    </w:lvl>
  </w:abstractNum>
  <w:abstractNum w:abstractNumId="8">
    <w:nsid w:val="4070501B"/>
    <w:multiLevelType w:val="multilevel"/>
    <w:tmpl w:val="FF0AD79E"/>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9">
    <w:nsid w:val="40E84908"/>
    <w:multiLevelType w:val="multilevel"/>
    <w:tmpl w:val="FF0AD79E"/>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
    <w:nsid w:val="47597174"/>
    <w:multiLevelType w:val="hybridMultilevel"/>
    <w:tmpl w:val="94B434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D981298"/>
    <w:multiLevelType w:val="hybridMultilevel"/>
    <w:tmpl w:val="E6562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F80EBE"/>
    <w:multiLevelType w:val="multilevel"/>
    <w:tmpl w:val="FF0AD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401BDE"/>
    <w:multiLevelType w:val="hybridMultilevel"/>
    <w:tmpl w:val="B966E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F46EF4"/>
    <w:multiLevelType w:val="hybridMultilevel"/>
    <w:tmpl w:val="C8C83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B6C4B"/>
    <w:multiLevelType w:val="hybridMultilevel"/>
    <w:tmpl w:val="6C9879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98731C"/>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711F75DE"/>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76BB4608"/>
    <w:multiLevelType w:val="hybridMultilevel"/>
    <w:tmpl w:val="E31A09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2"/>
  </w:num>
  <w:num w:numId="4">
    <w:abstractNumId w:val="4"/>
  </w:num>
  <w:num w:numId="5">
    <w:abstractNumId w:val="17"/>
  </w:num>
  <w:num w:numId="6">
    <w:abstractNumId w:val="16"/>
  </w:num>
  <w:num w:numId="7">
    <w:abstractNumId w:val="9"/>
  </w:num>
  <w:num w:numId="8">
    <w:abstractNumId w:val="8"/>
  </w:num>
  <w:num w:numId="9">
    <w:abstractNumId w:val="1"/>
  </w:num>
  <w:num w:numId="10">
    <w:abstractNumId w:val="14"/>
  </w:num>
  <w:num w:numId="11">
    <w:abstractNumId w:val="13"/>
  </w:num>
  <w:num w:numId="12">
    <w:abstractNumId w:val="7"/>
  </w:num>
  <w:num w:numId="13">
    <w:abstractNumId w:val="0"/>
  </w:num>
  <w:num w:numId="14">
    <w:abstractNumId w:val="18"/>
  </w:num>
  <w:num w:numId="15">
    <w:abstractNumId w:val="5"/>
  </w:num>
  <w:num w:numId="16">
    <w:abstractNumId w:val="2"/>
  </w:num>
  <w:num w:numId="17">
    <w:abstractNumId w:val="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35"/>
    <w:rsid w:val="00000C99"/>
    <w:rsid w:val="00040601"/>
    <w:rsid w:val="00044174"/>
    <w:rsid w:val="000576D3"/>
    <w:rsid w:val="00134BEE"/>
    <w:rsid w:val="00144935"/>
    <w:rsid w:val="00151CFB"/>
    <w:rsid w:val="001817B1"/>
    <w:rsid w:val="00183047"/>
    <w:rsid w:val="002271F4"/>
    <w:rsid w:val="00235113"/>
    <w:rsid w:val="00241FE9"/>
    <w:rsid w:val="0025382F"/>
    <w:rsid w:val="002C4C9D"/>
    <w:rsid w:val="00302B50"/>
    <w:rsid w:val="0030338D"/>
    <w:rsid w:val="003177D1"/>
    <w:rsid w:val="00364A4C"/>
    <w:rsid w:val="003A24F0"/>
    <w:rsid w:val="003B5756"/>
    <w:rsid w:val="003C008E"/>
    <w:rsid w:val="003F5B34"/>
    <w:rsid w:val="00403F12"/>
    <w:rsid w:val="004274B1"/>
    <w:rsid w:val="00435C89"/>
    <w:rsid w:val="00441EA0"/>
    <w:rsid w:val="004631E5"/>
    <w:rsid w:val="004A25FC"/>
    <w:rsid w:val="004F26C0"/>
    <w:rsid w:val="005005C8"/>
    <w:rsid w:val="00541B08"/>
    <w:rsid w:val="0056182E"/>
    <w:rsid w:val="005816DC"/>
    <w:rsid w:val="005A39D3"/>
    <w:rsid w:val="005C3F32"/>
    <w:rsid w:val="00632F76"/>
    <w:rsid w:val="00635DE8"/>
    <w:rsid w:val="006672D6"/>
    <w:rsid w:val="00690ACA"/>
    <w:rsid w:val="006B3447"/>
    <w:rsid w:val="006E543E"/>
    <w:rsid w:val="00715830"/>
    <w:rsid w:val="00743DCE"/>
    <w:rsid w:val="00750632"/>
    <w:rsid w:val="0075576E"/>
    <w:rsid w:val="007726EB"/>
    <w:rsid w:val="00776FE3"/>
    <w:rsid w:val="007A5C43"/>
    <w:rsid w:val="007C5AD2"/>
    <w:rsid w:val="007E346B"/>
    <w:rsid w:val="00833F9B"/>
    <w:rsid w:val="0089451E"/>
    <w:rsid w:val="008C4F40"/>
    <w:rsid w:val="008D3286"/>
    <w:rsid w:val="008F5667"/>
    <w:rsid w:val="009644C2"/>
    <w:rsid w:val="009A3289"/>
    <w:rsid w:val="009B06FF"/>
    <w:rsid w:val="009C4F35"/>
    <w:rsid w:val="009C6DD9"/>
    <w:rsid w:val="00A244CD"/>
    <w:rsid w:val="00A7436F"/>
    <w:rsid w:val="00AA30AF"/>
    <w:rsid w:val="00AA6380"/>
    <w:rsid w:val="00B04863"/>
    <w:rsid w:val="00B4356F"/>
    <w:rsid w:val="00B47C9E"/>
    <w:rsid w:val="00B930B8"/>
    <w:rsid w:val="00C61085"/>
    <w:rsid w:val="00C774B5"/>
    <w:rsid w:val="00C77DF9"/>
    <w:rsid w:val="00C90354"/>
    <w:rsid w:val="00C929BF"/>
    <w:rsid w:val="00CC7C7B"/>
    <w:rsid w:val="00D61DDD"/>
    <w:rsid w:val="00D73FFB"/>
    <w:rsid w:val="00DE3F1F"/>
    <w:rsid w:val="00DF0BA8"/>
    <w:rsid w:val="00DF613C"/>
    <w:rsid w:val="00EC7CEF"/>
    <w:rsid w:val="00F5038C"/>
    <w:rsid w:val="00F55C14"/>
    <w:rsid w:val="00FA37A4"/>
    <w:rsid w:val="00FA3D52"/>
    <w:rsid w:val="00FB1678"/>
    <w:rsid w:val="00FE7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C8"/>
  </w:style>
  <w:style w:type="paragraph" w:customStyle="1" w:styleId="TableLabel">
    <w:name w:val="Table Label"/>
    <w:basedOn w:val="Normal"/>
    <w:rsid w:val="00364A4C"/>
    <w:pPr>
      <w:spacing w:after="0" w:line="170" w:lineRule="atLeast"/>
    </w:pPr>
    <w:rPr>
      <w:rFonts w:asciiTheme="minorHAnsi" w:eastAsia="Times New Roman" w:hAnsiTheme="minorHAnsi" w:cstheme="minorHAnsi"/>
      <w:sz w:val="14"/>
      <w:szCs w:val="20"/>
    </w:rPr>
  </w:style>
  <w:style w:type="paragraph" w:styleId="NoSpacing">
    <w:name w:val="No Spacing"/>
    <w:uiPriority w:val="1"/>
    <w:qFormat/>
    <w:rsid w:val="00364A4C"/>
    <w:pPr>
      <w:spacing w:line="230" w:lineRule="atLeast"/>
    </w:pPr>
    <w:rPr>
      <w:rFonts w:asciiTheme="minorHAnsi" w:eastAsia="Times New Roman" w:hAnsiTheme="minorHAnsi" w:cstheme="minorHAnsi"/>
      <w:sz w:val="18"/>
      <w:lang w:eastAsia="en-US"/>
    </w:rPr>
  </w:style>
  <w:style w:type="paragraph" w:customStyle="1" w:styleId="AddressBlock">
    <w:name w:val="Address Block"/>
    <w:basedOn w:val="Normal"/>
    <w:rsid w:val="00364A4C"/>
    <w:pPr>
      <w:spacing w:after="0" w:line="200" w:lineRule="exact"/>
    </w:pPr>
    <w:rPr>
      <w:rFonts w:asciiTheme="minorHAnsi" w:eastAsia="Arial" w:hAnsiTheme="minorHAnsi" w:cstheme="minorHAnsi"/>
      <w:sz w:val="14"/>
      <w:lang w:val="en-US"/>
    </w:rPr>
  </w:style>
  <w:style w:type="table" w:styleId="TableGrid">
    <w:name w:val="Table Grid"/>
    <w:basedOn w:val="TableNormal"/>
    <w:uiPriority w:val="59"/>
    <w:rsid w:val="00364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A30AF"/>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AA30AF"/>
    <w:rPr>
      <w:rFonts w:ascii="Times New Roman" w:eastAsia="Times New Roman" w:hAnsi="Times New Roman"/>
      <w:b/>
      <w:bCs/>
      <w:sz w:val="32"/>
      <w:lang w:eastAsia="en-US"/>
    </w:rPr>
  </w:style>
  <w:style w:type="paragraph" w:styleId="BodyTextIndent2">
    <w:name w:val="Body Text Indent 2"/>
    <w:basedOn w:val="Normal"/>
    <w:link w:val="BodyTextIndent2Char"/>
    <w:rsid w:val="00AA30AF"/>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AA30AF"/>
    <w:rPr>
      <w:rFonts w:ascii="Times New Roman" w:eastAsia="Times New Roman" w:hAnsi="Times New Roman"/>
      <w:b/>
      <w:color w:val="000000"/>
      <w:sz w:val="24"/>
      <w:szCs w:val="24"/>
      <w:lang w:eastAsia="en-US"/>
    </w:rPr>
  </w:style>
  <w:style w:type="character" w:styleId="Hyperlink">
    <w:name w:val="Hyperlink"/>
    <w:basedOn w:val="DefaultParagraphFont"/>
    <w:rsid w:val="00AA30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C8"/>
  </w:style>
  <w:style w:type="paragraph" w:customStyle="1" w:styleId="TableLabel">
    <w:name w:val="Table Label"/>
    <w:basedOn w:val="Normal"/>
    <w:rsid w:val="00364A4C"/>
    <w:pPr>
      <w:spacing w:after="0" w:line="170" w:lineRule="atLeast"/>
    </w:pPr>
    <w:rPr>
      <w:rFonts w:asciiTheme="minorHAnsi" w:eastAsia="Times New Roman" w:hAnsiTheme="minorHAnsi" w:cstheme="minorHAnsi"/>
      <w:sz w:val="14"/>
      <w:szCs w:val="20"/>
    </w:rPr>
  </w:style>
  <w:style w:type="paragraph" w:styleId="NoSpacing">
    <w:name w:val="No Spacing"/>
    <w:uiPriority w:val="1"/>
    <w:qFormat/>
    <w:rsid w:val="00364A4C"/>
    <w:pPr>
      <w:spacing w:line="230" w:lineRule="atLeast"/>
    </w:pPr>
    <w:rPr>
      <w:rFonts w:asciiTheme="minorHAnsi" w:eastAsia="Times New Roman" w:hAnsiTheme="minorHAnsi" w:cstheme="minorHAnsi"/>
      <w:sz w:val="18"/>
      <w:lang w:eastAsia="en-US"/>
    </w:rPr>
  </w:style>
  <w:style w:type="paragraph" w:customStyle="1" w:styleId="AddressBlock">
    <w:name w:val="Address Block"/>
    <w:basedOn w:val="Normal"/>
    <w:rsid w:val="00364A4C"/>
    <w:pPr>
      <w:spacing w:after="0" w:line="200" w:lineRule="exact"/>
    </w:pPr>
    <w:rPr>
      <w:rFonts w:asciiTheme="minorHAnsi" w:eastAsia="Arial" w:hAnsiTheme="minorHAnsi" w:cstheme="minorHAnsi"/>
      <w:sz w:val="14"/>
      <w:lang w:val="en-US"/>
    </w:rPr>
  </w:style>
  <w:style w:type="table" w:styleId="TableGrid">
    <w:name w:val="Table Grid"/>
    <w:basedOn w:val="TableNormal"/>
    <w:uiPriority w:val="59"/>
    <w:rsid w:val="00364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A30AF"/>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AA30AF"/>
    <w:rPr>
      <w:rFonts w:ascii="Times New Roman" w:eastAsia="Times New Roman" w:hAnsi="Times New Roman"/>
      <w:b/>
      <w:bCs/>
      <w:sz w:val="32"/>
      <w:lang w:eastAsia="en-US"/>
    </w:rPr>
  </w:style>
  <w:style w:type="paragraph" w:styleId="BodyTextIndent2">
    <w:name w:val="Body Text Indent 2"/>
    <w:basedOn w:val="Normal"/>
    <w:link w:val="BodyTextIndent2Char"/>
    <w:rsid w:val="00AA30AF"/>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AA30AF"/>
    <w:rPr>
      <w:rFonts w:ascii="Times New Roman" w:eastAsia="Times New Roman" w:hAnsi="Times New Roman"/>
      <w:b/>
      <w:color w:val="000000"/>
      <w:sz w:val="24"/>
      <w:szCs w:val="24"/>
      <w:lang w:eastAsia="en-US"/>
    </w:rPr>
  </w:style>
  <w:style w:type="character" w:styleId="Hyperlink">
    <w:name w:val="Hyperlink"/>
    <w:basedOn w:val="DefaultParagraphFont"/>
    <w:rsid w:val="00AA3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her@naafvls.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Jen\Letterhead\Contact%20Referral%20Letter%20to%20Potential%20Cli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Contact Referral Letter to Potential Client</Template>
  <TotalTime>2</TotalTime>
  <Pages>5</Pages>
  <Words>1129</Words>
  <Characters>6438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Maher</dc:creator>
  <cp:lastModifiedBy>Dalton, Teri</cp:lastModifiedBy>
  <cp:revision>2</cp:revision>
  <cp:lastPrinted>2015-03-16T04:42:00Z</cp:lastPrinted>
  <dcterms:created xsi:type="dcterms:W3CDTF">2015-03-23T06:17:00Z</dcterms:created>
  <dcterms:modified xsi:type="dcterms:W3CDTF">2015-03-23T06:17:00Z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1041">
    <vt:lpwstr>[Matter ID#]</vt:lpwstr>
  </property>
  <property fmtid="{D5CDD505-2E9C-101B-9397-08002B2CF9AE}" pid="3" name="MFiles_P1019n1_P1179">
    <vt:lpwstr>[Client First Name/s]</vt:lpwstr>
  </property>
  <property fmtid="{D5CDD505-2E9C-101B-9397-08002B2CF9AE}" pid="4" name="MFiles_P1019n1_P1180">
    <vt:lpwstr>[Client Surname]</vt:lpwstr>
  </property>
  <property fmtid="{D5CDD505-2E9C-101B-9397-08002B2CF9AE}" pid="5" name="MFiles_P1019n1_P1038">
    <vt:lpwstr>[Address]</vt:lpwstr>
  </property>
  <property fmtid="{D5CDD505-2E9C-101B-9397-08002B2CF9AE}" pid="6" name="MFiles_P1019n1_P1032">
    <vt:lpwstr>[Community]</vt:lpwstr>
  </property>
  <property fmtid="{D5CDD505-2E9C-101B-9397-08002B2CF9AE}" pid="7" name="MFiles_P1021n1_P1034">
    <vt:lpwstr>[Matter type]</vt:lpwstr>
  </property>
  <property fmtid="{D5CDD505-2E9C-101B-9397-08002B2CF9AE}" pid="8" name="MFiles_P1023n1_P1046">
    <vt:lpwstr>[Worker Name]</vt:lpwstr>
  </property>
  <property fmtid="{D5CDD505-2E9C-101B-9397-08002B2CF9AE}" pid="9" name="MFiles_P1023n1_P1154">
    <vt:lpwstr>[Position]</vt:lpwstr>
  </property>
  <property fmtid="{D5CDD505-2E9C-101B-9397-08002B2CF9AE}" pid="10" name="MFiles_P1021n1_P1234">
    <vt:lpwstr>[Other Party First Name]</vt:lpwstr>
  </property>
  <property fmtid="{D5CDD505-2E9C-101B-9397-08002B2CF9AE}" pid="11" name="MFiles_P1021n1_P1236">
    <vt:lpwstr>[Other Party Surname]</vt:lpwstr>
  </property>
</Properties>
</file>